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08_1" w:id="100001"/>
      <w:bookmarkStart w:name="book39d7334c-1f3e-4d15-a53f-952a80da2bf7_1" w:id="100002"/>
      <w:r>
        <w:t>jc</w:t>
      </w:r>
      <w:r>
        <w:t xml:space="preserve"> (Justification)</w:t>
      </w:r>
      <w:bookmarkEnd w:id="100001"/>
    </w:p>
    <w:bookmarkEnd w:id="100002"/>
    <w:p w:rsidRDefault="00675CE4" w:rsidP="00675CE4" w:rsidR="00675CE4">
      <w:r>
        <w:t>This element specifies justification of the math paragraph (a series of adjacent equations within the same paragraph). A math paragraph can be Left Justified, Right Justified, Centered, or Centered as Group. If this element is omitted, the math paragraph is Centered as Group. This means that the equations can be aligned with respect to each other, but the entire group of equations is centered as a whole. [</w:t>
      </w:r>
      <w:r>
        <w:t>Example</w:t>
      </w:r>
      <w:r>
        <w:t>: An example of Centered as Group is the following example, in which each equation is left-aligned, but the series is centered:</w:t>
      </w:r>
    </w:p>
    <w:p w:rsidRDefault="00675CE4" w:rsidP="00675CE4" w:rsidR="00675CE4">
      <m:oMathPara>
        <m:oMath>
          <m:r>
            <w:rPr>
              <w:rFonts w:hAnsi="Cambria Math" w:ascii="Cambria Math"/>
            </w:rPr>
            <m:t>x</m:t>
          </m:r>
          <m:r>
            <m:rPr>
              <m:sty m:val="p"/>
            </m:rPr>
            <w:rPr>
              <w:rFonts w:hAnsi="Cambria Math" w:ascii="Cambria Math"/>
            </w:rPr>
            <m:t>=</m:t>
          </m:r>
          <m:sSub>
            <m:sSubPr>
              <m:ctrlPr>
                <w:rPr>
                  <w:rFonts w:hAnsi="Cambria Math" w:ascii="Cambria Math"/>
                </w:rPr>
              </m:ctrlPr>
            </m:sSubPr>
            <m:e>
              <m:r>
                <w:rPr>
                  <w:rFonts w:hAnsi="Cambria Math" w:ascii="Cambria Math"/>
                </w:rPr>
                <m:t>x</m:t>
              </m:r>
            </m:e>
            <m:sub>
              <m:r>
                <m:rPr>
                  <m:sty m:val="p"/>
                </m:rPr>
                <w:rPr>
                  <w:rFonts w:hAnsi="Cambria Math" w:ascii="Cambria Math"/>
                </w:rPr>
                <m:t>1</m:t>
              </m:r>
            </m:sub>
          </m:sSub>
          <m:r>
            <m:rPr>
              <m:sty m:val="p"/>
            </m:rPr>
            <w:rPr>
              <w:rFonts w:hAnsi="Cambria Math" w:ascii="Cambria Math"/>
            </w:rPr>
            <m:t>+</m:t>
          </m:r>
          <m:sSub>
            <m:sSubPr>
              <m:ctrlPr>
                <w:rPr>
                  <w:rFonts w:hAnsi="Cambria Math" w:ascii="Cambria Math"/>
                </w:rPr>
              </m:ctrlPr>
            </m:sSubPr>
            <m:e>
              <m:r>
                <w:rPr>
                  <w:rFonts w:hAnsi="Cambria Math" w:ascii="Cambria Math"/>
                </w:rPr>
                <m:t>x</m:t>
              </m:r>
            </m:e>
            <m:sub>
              <m:r>
                <m:rPr>
                  <m:sty m:val="p"/>
                </m:rPr>
                <w:rPr>
                  <w:rFonts w:hAnsi="Cambria Math" w:ascii="Cambria Math"/>
                </w:rPr>
                <m:t>2</m:t>
              </m:r>
            </m:sub>
          </m:sSub>
          <m:r>
            <m:rPr>
              <m:sty m:val="p"/>
            </m:rPr>
            <w:rPr>
              <w:rFonts w:hAnsi="Cambria Math" w:ascii="Cambria Math"/>
            </w:rPr>
            <m:t>+</m:t>
          </m:r>
          <m:sSub>
            <m:sSubPr>
              <m:ctrlPr>
                <w:rPr>
                  <w:rFonts w:hAnsi="Cambria Math" w:ascii="Cambria Math"/>
                </w:rPr>
              </m:ctrlPr>
            </m:sSubPr>
            <m:e>
              <m:r>
                <w:rPr>
                  <w:rFonts w:hAnsi="Cambria Math" w:ascii="Cambria Math"/>
                </w:rPr>
                <m:t>x</m:t>
              </m:r>
            </m:e>
            <m:sub>
              <m:r>
                <m:rPr>
                  <m:sty m:val="p"/>
                </m:rPr>
                <w:rPr>
                  <w:rFonts w:hAnsi="Cambria Math" w:ascii="Cambria Math"/>
                </w:rPr>
                <m:t>3</m:t>
              </m:r>
            </m:sub>
          </m:sSub>
          <m:r>
            <m:rPr>
              <m:sty m:val="p"/>
            </m:rPr>
            <w:rPr>
              <w:rFonts w:hAnsi="Cambria Math" w:ascii="Cambria Math"/>
            </w:rPr>
            <m:t>+…</m:t>
          </m:r>
          <m:r>
            <m:rPr>
              <m:sty m:val="p"/>
            </m:rPr>
            <w:rPr>
              <w:rFonts w:hAnsi="Cambria Math" w:ascii="Cambria Math"/>
            </w:rPr>
            <w:br/>
          </m:r>
        </m:oMath>
        <m:oMath>
          <m:r>
            <w:rPr>
              <w:rFonts w:hAnsi="Cambria Math" w:ascii="Cambria Math"/>
            </w:rPr>
            <m:t>y</m:t>
          </m:r>
          <m:r>
            <m:rPr>
              <m:sty m:val="p"/>
            </m:rPr>
            <w:rPr>
              <w:rFonts w:hAnsi="Cambria Math" w:ascii="Cambria Math"/>
            </w:rPr>
            <m:t>=</m:t>
          </m:r>
          <m:sSub>
            <m:sSubPr>
              <m:ctrlPr>
                <w:rPr>
                  <w:rFonts w:hAnsi="Cambria Math" w:ascii="Cambria Math"/>
                </w:rPr>
              </m:ctrlPr>
            </m:sSubPr>
            <m:e>
              <m:r>
                <w:rPr>
                  <w:rFonts w:hAnsi="Cambria Math" w:ascii="Cambria Math"/>
                </w:rPr>
                <m:t>y</m:t>
              </m:r>
            </m:e>
            <m:sub>
              <m:r>
                <m:rPr>
                  <m:sty m:val="p"/>
                </m:rPr>
                <w:rPr>
                  <w:rFonts w:hAnsi="Cambria Math" w:ascii="Cambria Math"/>
                </w:rPr>
                <m:t>1</m:t>
              </m:r>
            </m:sub>
          </m:sSub>
          <m:r>
            <m:rPr>
              <m:sty m:val="p"/>
            </m:rPr>
            <w:rPr>
              <w:rFonts w:hAnsi="Cambria Math" w:ascii="Cambria Math"/>
            </w:rPr>
            <m:t>+</m:t>
          </m:r>
          <m:sSub>
            <m:sSubPr>
              <m:ctrlPr>
                <w:rPr>
                  <w:rFonts w:hAnsi="Cambria Math" w:ascii="Cambria Math"/>
                </w:rPr>
              </m:ctrlPr>
            </m:sSubPr>
            <m:e>
              <m:r>
                <w:rPr>
                  <w:rFonts w:hAnsi="Cambria Math" w:ascii="Cambria Math"/>
                </w:rPr>
                <m:t>y</m:t>
              </m:r>
            </m:e>
            <m:sub>
              <m:r>
                <m:rPr>
                  <m:sty m:val="p"/>
                </m:rPr>
                <w:rPr>
                  <w:rFonts w:hAnsi="Cambria Math" w:ascii="Cambria Math"/>
                </w:rPr>
                <m:t>2</m:t>
              </m:r>
            </m:sub>
          </m:sSub>
          <m:r>
            <m:rPr>
              <m:sty m:val="p"/>
            </m:rPr>
            <w:rPr>
              <w:rFonts w:hAnsi="Cambria Math" w:ascii="Cambria Math"/>
            </w:rPr>
            <m:t>+</m:t>
          </m:r>
          <m:sSub>
            <m:sSubPr>
              <m:ctrlPr>
                <w:rPr>
                  <w:rFonts w:hAnsi="Cambria Math" w:ascii="Cambria Math"/>
                </w:rPr>
              </m:ctrlPr>
            </m:sSubPr>
            <m:e>
              <m:r>
                <w:rPr>
                  <w:rFonts w:hAnsi="Cambria Math" w:ascii="Cambria Math"/>
                </w:rPr>
                <m:t>y</m:t>
              </m:r>
            </m:e>
            <m:sub>
              <m:r>
                <m:rPr>
                  <m:sty m:val="p"/>
                </m:rPr>
                <w:rPr>
                  <w:rFonts w:hAnsi="Cambria Math" w:ascii="Cambria Math"/>
                </w:rPr>
                <m:t>3</m:t>
              </m:r>
            </m:sub>
          </m:sSub>
          <m:r>
            <m:rPr>
              <m:sty m:val="p"/>
            </m:rPr>
            <w:rPr>
              <w:rFonts w:hAnsi="Cambria Math" w:ascii="Cambria Math"/>
            </w:rPr>
            <m:t>+</m:t>
          </m:r>
          <m:sSub>
            <m:sSubPr>
              <m:ctrlPr>
                <w:rPr>
                  <w:rFonts w:hAnsi="Cambria Math" w:ascii="Cambria Math"/>
                </w:rPr>
              </m:ctrlPr>
            </m:sSubPr>
            <m:e>
              <m:r>
                <w:rPr>
                  <w:rFonts w:hAnsi="Cambria Math" w:ascii="Cambria Math"/>
                </w:rPr>
                <m:t>y</m:t>
              </m:r>
            </m:e>
            <m:sub>
              <m:r>
                <m:rPr>
                  <m:sty m:val="p"/>
                </m:rPr>
                <w:rPr>
                  <w:rFonts w:hAnsi="Cambria Math" w:ascii="Cambria Math"/>
                </w:rPr>
                <m:t>4</m:t>
              </m:r>
            </m:sub>
          </m:sSub>
          <m:r>
            <m:rPr>
              <m:sty m:val="p"/>
            </m:rPr>
            <w:rPr>
              <w:rFonts w:hAnsi="Cambria Math" w:ascii="Cambria Math"/>
            </w:rPr>
            <m:t>+…</m:t>
          </m:r>
          <m:r>
            <m:rPr>
              <m:sty m:val="p"/>
            </m:rPr>
            <w:rPr>
              <w:rFonts w:hAnsi="Cambria Math" w:ascii="Cambria Math"/>
            </w:rPr>
            <w:br/>
          </m:r>
        </m:oMath>
        <m:oMath>
          <m:r>
            <w:rPr>
              <w:rFonts w:hAnsi="Cambria Math" w:ascii="Cambria Math"/>
            </w:rPr>
            <m:t>z</m:t>
          </m:r>
          <m:r>
            <m:rPr>
              <m:sty m:val="p"/>
            </m:rPr>
            <w:rPr>
              <w:rFonts w:hAnsi="Cambria Math" w:ascii="Cambria Math"/>
            </w:rPr>
            <m:t>=</m:t>
          </m:r>
          <m:sSub>
            <m:sSubPr>
              <m:ctrlPr>
                <w:rPr>
                  <w:rFonts w:hAnsi="Cambria Math" w:ascii="Cambria Math"/>
                </w:rPr>
              </m:ctrlPr>
            </m:sSubPr>
            <m:e>
              <m:r>
                <w:rPr>
                  <w:rFonts w:hAnsi="Cambria Math" w:ascii="Cambria Math"/>
                </w:rPr>
                <m:t>z</m:t>
              </m:r>
            </m:e>
            <m:sub>
              <m:r>
                <m:rPr>
                  <m:sty m:val="p"/>
                </m:rPr>
                <w:rPr>
                  <w:rFonts w:hAnsi="Cambria Math" w:ascii="Cambria Math"/>
                </w:rPr>
                <m:t>1</m:t>
              </m:r>
            </m:sub>
          </m:sSub>
          <m:r>
            <m:rPr>
              <m:sty m:val="p"/>
            </m:rPr>
            <w:rPr>
              <w:rFonts w:hAnsi="Cambria Math" w:ascii="Cambria Math"/>
            </w:rPr>
            <m:t>+</m:t>
          </m:r>
          <m:sSub>
            <m:sSubPr>
              <m:ctrlPr>
                <w:rPr>
                  <w:rFonts w:hAnsi="Cambria Math" w:ascii="Cambria Math"/>
                </w:rPr>
              </m:ctrlPr>
            </m:sSubPr>
            <m:e>
              <m:r>
                <w:rPr>
                  <w:rFonts w:hAnsi="Cambria Math" w:ascii="Cambria Math"/>
                </w:rPr>
                <m:t>z</m:t>
              </m:r>
            </m:e>
            <m:sub>
              <m:r>
                <m:rPr>
                  <m:sty m:val="p"/>
                </m:rPr>
                <w:rPr>
                  <w:rFonts w:hAnsi="Cambria Math" w:ascii="Cambria Math"/>
                </w:rPr>
                <m:t>2</m:t>
              </m:r>
            </m:sub>
          </m:sSub>
          <m:r>
            <m:rPr>
              <m:sty m:val="p"/>
            </m:rPr>
            <w:rPr>
              <w:rFonts w:hAnsi="Cambria Math" w:ascii="Cambria Math"/>
            </w:rPr>
            <m:t>+</m:t>
          </m:r>
          <m:sSub>
            <m:sSubPr>
              <m:ctrlPr>
                <w:rPr>
                  <w:rFonts w:hAnsi="Cambria Math" w:ascii="Cambria Math"/>
                </w:rPr>
              </m:ctrlPr>
            </m:sSubPr>
            <m:e>
              <m:r>
                <w:rPr>
                  <w:rFonts w:hAnsi="Cambria Math" w:ascii="Cambria Math"/>
                </w:rPr>
                <m:t>z</m:t>
              </m:r>
            </m:e>
            <m:sub>
              <m:r>
                <m:rPr>
                  <m:sty m:val="p"/>
                </m:rPr>
                <w:rPr>
                  <w:rFonts w:hAnsi="Cambria Math" w:ascii="Cambria Math"/>
                </w:rPr>
                <m:t>3</m:t>
              </m:r>
            </m:sub>
          </m:sSub>
          <m:r>
            <m:rPr>
              <m:sty m:val="p"/>
            </m:rPr>
            <w:rPr>
              <w:rFonts w:hAnsi="Cambria Math" w:ascii="Cambria Math"/>
            </w:rPr>
            <m:t>+</m:t>
          </m:r>
          <m:sSub>
            <m:sSubPr>
              <m:ctrlPr>
                <w:rPr>
                  <w:rFonts w:hAnsi="Cambria Math" w:ascii="Cambria Math"/>
                </w:rPr>
              </m:ctrlPr>
            </m:sSubPr>
            <m:e>
              <m:r>
                <w:rPr>
                  <w:rFonts w:hAnsi="Cambria Math" w:ascii="Cambria Math"/>
                </w:rPr>
                <m:t>z</m:t>
              </m:r>
            </m:e>
            <m:sub>
              <m:r>
                <m:rPr>
                  <m:sty m:val="p"/>
                </m:rPr>
                <w:rPr>
                  <w:rFonts w:hAnsi="Cambria Math" w:ascii="Cambria Math"/>
                </w:rPr>
                <m:t>4</m:t>
              </m:r>
            </m:sub>
          </m:sSub>
          <m:r>
            <m:rPr>
              <m:sty m:val="p"/>
            </m:rPr>
            <w:rPr>
              <w:rFonts w:hAnsi="Cambria Math" w:ascii="Cambria Math"/>
            </w:rPr>
            <m:t>+</m:t>
          </m:r>
          <m:sSub>
            <m:sSubPr>
              <m:ctrlPr>
                <w:rPr>
                  <w:rFonts w:hAnsi="Cambria Math" w:ascii="Cambria Math"/>
                </w:rPr>
              </m:ctrlPr>
            </m:sSubPr>
            <m:e>
              <m:r>
                <w:rPr>
                  <w:rFonts w:hAnsi="Cambria Math" w:ascii="Cambria Math"/>
                </w:rPr>
                <m:t>z</m:t>
              </m:r>
            </m:e>
            <m:sub>
              <m:r>
                <m:rPr>
                  <m:sty m:val="p"/>
                </m:rPr>
                <w:rPr>
                  <w:rFonts w:hAnsi="Cambria Math" w:ascii="Cambria Math"/>
                </w:rPr>
                <m:t>5</m:t>
              </m:r>
            </m:sub>
          </m:sSub>
          <m:r>
            <m:rPr>
              <m:sty m:val="p"/>
            </m:rPr>
            <w:rPr>
              <w:rFonts w:hAnsi="Cambria Math" w:ascii="Cambria Math"/>
            </w:rPr>
            <m:t>+…</m:t>
          </m:r>
        </m:oMath>
      </m:oMathPara>
    </w:p>
    <w:p w:rsidRDefault="00675CE4" w:rsidP="00675CE4" w:rsidR="00675CE4">
      <w:r>
        <w:t xml:space="preserve">The XML that demonstrates </w:t>
      </w:r>
      <w:r>
        <w:t>jc</w:t>
      </w:r>
      <w:r>
        <w:t xml:space="preserve"> in use is:</w:t>
      </w:r>
    </w:p>
    <w:p w:rsidRDefault="00675CE4" w:rsidP="00675CE4" w:rsidR="00675CE4">
      <w:pPr>
        <w:pStyle w:val="c"/>
      </w:pPr>
      <w:r>
        <w:t>&lt;m:oMathParaPr&gt;</w:t>
      </w:r>
      <w:r>
        <w:br/>
      </w:r>
      <w:r>
        <w:t xml:space="preserve">  &lt;m:jc m:val="right"/&gt;</w:t>
      </w:r>
      <w:r>
        <w:br/>
      </w:r>
      <w:r>
        <w:t>&lt;/m:oMathParaPr&gt;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oMathParaPr</w:t>
              </w:r>
            </w:hyperlink>
            <w:r>
              <w:t/>
            </w:r>
            <w:r>
              <w:t xml:space="preserve"> (§</w:t>
            </w:r>
            <w:fldSimple w:instr="REF book3e965412-1eb7-43b3-9bb9-8bf24dda8b67 \r \h">
              <w:r>
                <w:t>7.1.2.79</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the default justification of equations in the document. Possible values are </w:t>
            </w:r>
            <w:r>
              <w:t>center</w:t>
            </w:r>
            <w:r>
              <w:t xml:space="preserve">, </w:t>
            </w:r>
            <w:r>
              <w:t>centerGroup</w:t>
            </w:r>
            <w:r>
              <w:t xml:space="preserve">, </w:t>
            </w:r>
            <w:r>
              <w:t>left</w:t>
            </w:r>
            <w:r>
              <w:t xml:space="preserve">, and </w:t>
            </w:r>
            <w:r>
              <w:t>right</w:t>
            </w:r>
            <w:r>
              <w:t>.</w:t>
            </w:r>
          </w:p>
          <w:p w:rsidRDefault="00675CE4" w:rsidP="002E5918" w:rsidR="00675CE4"/>
          <w:p w:rsidRDefault="00675CE4" w:rsidP="002E5918" w:rsidR="00675CE4">
            <w:r>
              <w:t xml:space="preserve">The possible values for this attribute are defined by the </w:t>
            </w:r>
            <w:r>
              <w:t/>
            </w:r>
            <w:hyperlink r:id="rId9">
              <w:r>
                <w:rPr>
                  <w:rStyle w:val="Hyperlink"/>
                </w:rPr>
                <w:t>ST_Jc</w:t>
              </w:r>
            </w:hyperlink>
            <w:r>
              <w:t/>
            </w:r>
            <w:r>
              <w:t xml:space="preserve"> simple </w:t>
            </w:r>
            <w:hyperlink r:id="rId10">
              <w:r>
                <w:rPr>
                  <w:rStyle w:val="Hyperlink"/>
                </w:rPr>
                <w:t>type</w:t>
              </w:r>
            </w:hyperlink>
            <w:r>
              <w:t xml:space="preserve"> (§</w:t>
            </w:r>
            <w:fldSimple w:instr="REF book76d52ebc-faca-4fd6-8e86-a0bb6c7f77d6 \r \h">
              <w:r>
                <w:t>7.1.3.7</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name="CT_OMathJc"&gt;</w:t>
      </w:r>
    </w:p>
    <w:p w:rsidRDefault="00675CE4" w:rsidP="00675CE4" w:rsidR="00675CE4">
      <w:pPr>
        <w:pStyle w:val="SchemaFragment"/>
        <w:tabs>
          <w:tab w:pos="360" w:val="left"/>
        </w:tabs>
        <w:ind w:hanging="540" w:left="540"/>
      </w:pPr>
      <w:r>
        <w:tab/>
      </w:r>
      <w:r>
        <w:t xml:space="preserve">&lt;attribute name="val" </w:t>
      </w:r>
      <w:hyperlink r:id="rId10">
        <w:r>
          <w:rPr>
            <w:rStyle w:val="Hyperlink"/>
          </w:rPr>
          <w:t>type</w:t>
        </w:r>
      </w:hyperlink>
      <w:r>
        <w:t>="</w:t>
      </w:r>
      <w:hyperlink r:id="rId9">
        <w:r>
          <w:rPr>
            <w:rStyle w:val="Hyperlink"/>
          </w:rPr>
          <w:t>ST_Jc</w:t>
        </w:r>
      </w:hyperlink>
      <w:r>
        <w: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MathParaPr.docx" TargetMode="External"/><Relationship Id="rId9" Type="http://schemas.openxmlformats.org/officeDocument/2006/relationships/hyperlink" Target="ST_Jc.docx" TargetMode="External"/><Relationship Id="rId10"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