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8_1" w:id="100001"/>
      <w:bookmarkStart w:name="bookffc6594c-e28b-43be-8a81-45744e0fbc76_1" w:id="100002"/>
      <w:r>
        <w:t>groupChr</w:t>
      </w:r>
      <w:r>
        <w:t xml:space="preserve"> (Group-Character Function)</w:t>
      </w:r>
      <w:bookmarkEnd w:id="100001"/>
    </w:p>
    <w:bookmarkEnd w:id="100002"/>
    <w:p w:rsidRDefault="00675CE4" w:rsidP="00675CE4" w:rsidR="00675CE4">
      <w:r>
        <w:t>This element specifies the Group-Character function, consisting of a character drawn above or below text, often with the purpose of visually grouping items. [</w:t>
      </w:r>
      <w:r>
        <w:t>Example</w:t>
      </w:r>
      <w:r>
        <w:t xml:space="preserve">: The following example demonstrates the </w:t>
      </w:r>
      <w:r>
        <w:t>groupChr</w:t>
      </w:r>
      <w:r>
        <w:t xml:space="preserve"> in use, both in its proper form and in XML: </w:t>
      </w:r>
    </w:p>
    <w:p w:rsidRDefault="00675CE4" w:rsidP="00675CE4" w:rsidR="00675CE4">
      <m:oMathPara>
        <m:oMathParaPr>
          <m:jc m:val="centerGroup"/>
        </m:oMathParaPr>
        <m:oMath>
          <m:groupChr>
            <m:groupChrPr>
              <m:chr m:val="⏞"/>
              <m:pos m:val="top"/>
              <m:ctrlPr>
                <w:rPr>
                  <w:rFonts w:hAnsi="Cambria Math" w:ascii="Cambria Math"/>
                </w:rPr>
              </m:ctrlPr>
            </m:groupChrPr>
            <m:e>
              <m:r>
                <w:rPr>
                  <w:rFonts w:hAnsi="Cambria Math" w:ascii="Cambria Math"/>
                </w:rPr>
                <m:t>x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r>
                <w:rPr>
                  <w:rFonts w:hAnsi="Cambria Math" w:ascii="Cambria Math"/>
                </w:rPr>
                <m:t>x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+…</m:t>
              </m:r>
            </m:e>
          </m:groupChr>
        </m:oMath>
      </m:oMathPara>
    </w:p>
    <w:p w:rsidRDefault="00675CE4" w:rsidP="00675CE4" w:rsidR="00675CE4">
      <w:pPr>
        <w:pStyle w:val="c"/>
        <w:rPr>
          <w:lang w:val="fr-CA"/>
        </w:rPr>
      </w:pPr>
      <w:r>
        <w:t>&lt;m:groupChr&gt;</w:t>
      </w:r>
      <w:r>
        <w:br/>
      </w:r>
      <w:r>
        <w:t xml:space="preserve">  &lt;m:groupChrPr&gt;</w:t>
      </w:r>
      <w:r>
        <w:br/>
      </w:r>
      <w:r>
        <w:t xml:space="preserve">    &lt;m:chr  m:val="&amp;#9182;"/&gt;</w:t>
      </w:r>
      <w:r>
        <w:br/>
      </w:r>
      <w:r>
        <w:t xml:space="preserve">    &lt;m:pos  m:val="top"/&gt;</w:t>
      </w:r>
      <w:r>
        <w:br/>
      </w:r>
      <w:r>
        <w:t xml:space="preserve">  &lt;/m:groupChrPr&gt;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&lt;m:t&gt;x+x+…&lt;/m:t&gt;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&lt;/m:groupChr&gt;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groupChrPr</w:t>
              </w:r>
            </w:hyperlink>
            <w:r>
              <w:t/>
            </w:r>
            <w:r>
              <w:t xml:space="preserve"> (Group-Character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f9778da-9a8f-4092-999d-ee9272652161 \r \h">
              <w:r>
                <w:t>7.1.2.42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name="CT_GroupChr"&gt;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groupChrPr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="CT_GroupChrPr"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groupChr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