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8994_1" w:id="100001"/>
      <w:bookmarkStart w:name="book1226c985-377d-4714-b26e-ba72429fe33b_1" w:id="100002"/>
      <w:r>
        <w:t>fName</w:t>
      </w:r>
      <w:r>
        <w:t xml:space="preserve"> (Function Name)</w:t>
      </w:r>
      <w:bookmarkEnd w:id="100001"/>
    </w:p>
    <w:bookmarkEnd w:id="100002"/>
    <w:p w:rsidRDefault="00675CE4" w:rsidP="00675CE4" w:rsidR="00675CE4">
      <w:r>
        <w:t xml:space="preserve">This element specifies the name of the function in the Function-Apply object </w:t>
      </w:r>
      <w:r>
        <w:t>func.</w:t>
      </w:r>
      <w:r>
        <w:t xml:space="preserve"> For example, function names are </w:t>
      </w:r>
      <m:oMath>
        <m:r>
          <m:rPr>
            <m:sty m:val="p"/>
          </m:rPr>
          <w:rPr>
            <w:rFonts w:hAnsi="Cambria Math" w:ascii="Cambria Math"/>
          </w:rPr>
          <m:t>sin</m:t>
        </m:r>
      </m:oMath>
      <w:r>
        <w:t xml:space="preserve"> and </w:t>
      </w:r>
      <m:oMath>
        <m:r>
          <m:rPr>
            <m:sty m:val="p"/>
          </m:rPr>
          <w:rPr>
            <w:rFonts w:hAnsi="Cambria Math" w:ascii="Cambria Math"/>
          </w:rPr>
          <m:t>cos</m:t>
        </m:r>
      </m:oMath>
      <w:r>
        <w:t xml:space="preserve">. </w:t>
      </w:r>
    </w:p>
    <w:p w:rsidRDefault="00675CE4" w:rsidP="00675CE4" w:rsidR="00675CE4">
      <w:r>
        <w:t>[</w:t>
      </w:r>
      <w:r>
        <w:t>Example</w:t>
      </w:r>
      <w:r>
        <w:t xml:space="preserve">: As an example, the </w:t>
      </w:r>
      <w:r>
        <w:t/>
      </w:r>
      <w:hyperlink r:id="rId8">
        <w:r>
          <w:rPr>
            <w:rStyle w:val="Hyperlink"/>
          </w:rPr>
          <w:t>func</w:t>
        </w:r>
      </w:hyperlink>
      <w:r>
        <w:t/>
      </w:r>
      <w:r>
        <w:t xml:space="preserve"> </w:t>
      </w:r>
      <m:oMath>
        <m:func>
          <m:funcPr>
            <m:ctrlPr>
              <w:rPr>
                <w:rFonts w:hAnsi="Cambria Math" w:ascii="Cambria Math"/>
              </w:rPr>
            </m:ctrlPr>
          </m:funcPr>
          <m:fName>
            <m:limLow>
              <m:limLowPr>
                <m:ctrlPr>
                  <w:rPr>
                    <w:rFonts w:hAnsi="Cambria Math" w:asci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hAnsi="Cambria Math" w:ascii="Cambria Math"/>
                  </w:rPr>
                  <m:t>lim</m:t>
                </m:r>
              </m:e>
              <m:lim>
                <m:r>
                  <w:rPr>
                    <w:rFonts w:hAnsi="Cambria Math" w:ascii="Cambria Math"/>
                  </w:rPr>
                  <m:t>n</m:t>
                </m:r>
                <m:r>
                  <m:rPr>
                    <m:sty m:val="p"/>
                  </m:rPr>
                  <w:rPr>
                    <w:rFonts w:hAnsi="Cambria Math" w:ascii="Cambria Math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hAnsi="Cambria Math" w:ascii="Cambria Math"/>
                  </w:rPr>
                </m:ctrlPr>
              </m:sSubPr>
              <m:e>
                <m:r>
                  <w:rPr>
                    <w:rFonts w:hAnsi="Cambria Math" w:ascii="Cambria Math"/>
                  </w:rPr>
                  <m:t>x</m:t>
                </m:r>
              </m:e>
              <m:sub>
                <m:r>
                  <w:rPr>
                    <w:rFonts w:hAnsi="Cambria Math" w:ascii="Cambria Math"/>
                  </w:rPr>
                  <m:t>n</m:t>
                </m:r>
              </m:sub>
            </m:sSub>
          </m:e>
        </m:func>
      </m:oMath>
      <w:r>
        <w:t xml:space="preserve"> has </w:t>
      </w:r>
      <w:r>
        <w:t>fName</w:t>
      </w:r>
      <w:r>
        <w:t xml:space="preserve"> </w:t>
      </w:r>
      <m:oMath>
        <m:limLow>
          <m:limLowPr>
            <m:ctrlPr>
              <w:rPr>
                <w:rFonts w:hAnsi="Cambria Math" w:ascii="Cambria Math"/>
              </w:rPr>
            </m:ctrlPr>
          </m:limLowPr>
          <m:e>
            <m:r>
              <m:rPr>
                <m:sty m:val="p"/>
              </m:rPr>
              <w:rPr>
                <w:rFonts w:hAnsi="Cambria Math" w:ascii="Cambria Math"/>
              </w:rPr>
              <m:t>lim</m:t>
            </m:r>
          </m:e>
          <m:lim>
            <m:r>
              <w:rPr>
                <w:rFonts w:hAnsi="Cambria Math" w:ascii="Cambria Math"/>
              </w:rPr>
              <m:t>n</m:t>
            </m:r>
            <m:r>
              <m:rPr>
                <m:sty m:val="p"/>
              </m:rPr>
              <w:rPr>
                <w:rFonts w:hAnsi="Cambria Math" w:ascii="Cambria Math"/>
              </w:rPr>
              <m:t>→∞</m:t>
            </m:r>
          </m:lim>
        </m:limLow>
      </m:oMath>
      <w:r>
        <w:t xml:space="preserve">and </w:t>
      </w:r>
      <w:r>
        <w:t/>
      </w:r>
      <w:hyperlink r:id="rId9">
        <w:r>
          <w:rPr>
            <w:rStyle w:val="Hyperlink"/>
          </w:rPr>
          <w:t>e</w:t>
        </w:r>
      </w:hyperlink>
      <w:r>
        <w:t/>
      </w:r>
      <w:r>
        <w:t xml:space="preserve"> </w:t>
      </w:r>
      <m:oMath>
        <m:sSub>
          <m:sSubPr>
            <m:ctrlPr>
              <w:rPr>
                <w:rFonts w:hAnsi="Cambria Math" w:ascii="Cambria Math"/>
              </w:rPr>
            </m:ctrlPr>
          </m:sSubPr>
          <m:e>
            <m:r>
              <w:rPr>
                <w:rFonts w:hAnsi="Cambria Math" w:ascii="Cambria Math"/>
              </w:rPr>
              <m:t>x</m:t>
            </m:r>
          </m:e>
          <m:sub>
            <m:r>
              <w:rPr>
                <w:rFonts w:hAnsi="Cambria Math" w:ascii="Cambria Math"/>
              </w:rPr>
              <m:t>n</m:t>
            </m:r>
          </m:sub>
        </m:sSub>
      </m:oMath>
      <w:r>
        <w:t>:</w:t>
      </w:r>
    </w:p>
    <w:p w:rsidRDefault="00675CE4" w:rsidP="00675CE4" w:rsidR="00675CE4">
      <w:pPr>
        <w:pStyle w:val="c"/>
      </w:pPr>
      <w:r>
        <w:t xml:space="preserve">&lt;m:func&gt; </w:t>
      </w:r>
      <w:r>
        <w:br/>
      </w:r>
      <w:r>
        <w:t xml:space="preserve">  &lt;m:fName&gt;</w:t>
      </w:r>
      <w:r>
        <w:br/>
      </w:r>
      <w:r>
        <w:t xml:space="preserve">    &lt;m:limLow&gt;</w:t>
      </w:r>
      <w:r>
        <w:br/>
      </w:r>
      <w:r>
        <w:t xml:space="preserve">      &lt;m:e&gt;</w:t>
      </w:r>
      <w:r>
        <w:br/>
      </w:r>
      <w:r>
        <w:t xml:space="preserve">        &lt;m:r&gt;</w:t>
      </w:r>
      <w:r>
        <w:br/>
      </w:r>
      <w:r>
        <w:t xml:space="preserve">          &lt;m:rPr&gt;</w:t>
      </w:r>
      <w:r>
        <w:br/>
      </w:r>
      <w:r>
        <w:t xml:space="preserve">            &lt;m:scr m:val="roman"/&gt;</w:t>
      </w:r>
      <w:r>
        <w:br/>
      </w:r>
      <w:r>
        <w:t xml:space="preserve">            &lt;m:sty  m:val="p"/&gt;</w:t>
      </w:r>
      <w:r>
        <w:br/>
      </w:r>
      <w:r>
        <w:t xml:space="preserve">          &lt;/m:rPr&gt;</w:t>
      </w:r>
      <w:r>
        <w:br/>
      </w:r>
      <w:r>
        <w:t xml:space="preserve">          &lt;m:t&gt;lim&lt;/m:t&gt;</w:t>
      </w:r>
      <w:r>
        <w:br/>
      </w:r>
      <w:r>
        <w:t xml:space="preserve">        &lt;/m:r&gt;</w:t>
      </w:r>
      <w:r>
        <w:br/>
      </w:r>
      <w:r>
        <w:t xml:space="preserve">      &lt;/m:e&gt;</w:t>
      </w:r>
    </w:p>
    <w:p w:rsidRDefault="00675CE4" w:rsidP="00675CE4" w:rsidR="00675CE4">
      <w:pPr>
        <w:pStyle w:val="c"/>
        <w:rPr>
          <w:lang w:val="fr-CA"/>
        </w:rPr>
      </w:pPr>
      <w:r>
        <w:t xml:space="preserve">      </w:t>
      </w:r>
      <w:r>
        <w:t>&lt;m:lim&gt;</w:t>
      </w:r>
      <w:r>
        <w:br/>
      </w:r>
      <w:r>
        <w:t xml:space="preserve">        &lt;m:r&gt;</w:t>
      </w:r>
      <w:r>
        <w:br/>
      </w:r>
      <w:r>
        <w:t xml:space="preserve">          &lt;m:t&gt;n&amp;#8594;&amp;#8734;&lt;/m:t&gt;</w:t>
      </w:r>
      <w:r>
        <w:br/>
      </w:r>
      <w:r>
        <w:t xml:space="preserve">        &lt;/m:r&gt;</w:t>
      </w:r>
      <w:r>
        <w:br/>
      </w:r>
      <w:r>
        <w:t xml:space="preserve">      &lt;/m:lim&gt;</w:t>
      </w:r>
      <w:r>
        <w:br/>
      </w:r>
      <w:r>
        <w:t xml:space="preserve">    &lt;/m:limLow&gt;</w:t>
      </w:r>
      <w:r>
        <w:br/>
      </w:r>
      <w:r>
        <w:t xml:space="preserve">  &lt;/m:fName&gt;</w:t>
      </w:r>
      <w:r>
        <w:br/>
      </w:r>
      <w:r>
        <w:t xml:space="preserve">  &lt;m:e&gt;</w:t>
      </w:r>
      <w:r>
        <w:br/>
      </w:r>
      <w:r>
        <w:t xml:space="preserve">    &lt;m:sSub&gt;</w:t>
      </w:r>
      <w:r>
        <w:br/>
      </w:r>
      <w:r>
        <w:t xml:space="preserve">      &lt;m:e&gt;</w:t>
      </w:r>
      <w:r>
        <w:br/>
      </w:r>
      <w:r>
        <w:t xml:space="preserve">        &lt;m:r&gt;</w:t>
      </w:r>
      <w:r>
        <w:br/>
      </w:r>
      <w:r>
        <w:t xml:space="preserve">          &lt;m:t&gt;x&lt;/m:t&gt;</w:t>
      </w:r>
      <w:r>
        <w:br/>
      </w:r>
      <w:r>
        <w:t xml:space="preserve">        &lt;/m:r&gt;</w:t>
      </w:r>
      <w:r>
        <w:br/>
      </w:r>
      <w:r>
        <w:t xml:space="preserve">      &lt;/m:e&gt;</w:t>
      </w:r>
    </w:p>
    <w:p w:rsidRDefault="00675CE4" w:rsidP="00675CE4" w:rsidR="00675CE4">
      <w:pPr>
        <w:pStyle w:val="c"/>
        <w:rPr>
          <w:lang w:val="fr-CA"/>
        </w:rPr>
      </w:pPr>
      <w:r>
        <w:t xml:space="preserve">      &lt;m:sub&gt;</w:t>
      </w:r>
      <w:r>
        <w:br/>
      </w:r>
      <w:r>
        <w:t xml:space="preserve">        &lt;m:r&gt;</w:t>
      </w:r>
      <w:r>
        <w:br/>
      </w:r>
      <w:r>
        <w:t xml:space="preserve">          &lt;m:t&gt;n&lt;/m:t&gt;</w:t>
      </w:r>
      <w:r>
        <w:br/>
      </w:r>
      <w:r>
        <w:t xml:space="preserve">        &lt;/m:r&gt;</w:t>
      </w:r>
      <w:r>
        <w:br/>
      </w:r>
      <w:r>
        <w:t xml:space="preserve">      &lt;/m:sub&gt;</w:t>
      </w:r>
      <w:r>
        <w:br/>
      </w:r>
      <w:r>
        <w:t xml:space="preserve">    &lt;/m:sSub&gt;</w:t>
      </w:r>
      <w:r>
        <w:br/>
      </w:r>
      <w:r>
        <w:t xml:space="preserve">  &lt;/m:e&gt;</w:t>
      </w:r>
      <w:r>
        <w:br/>
      </w:r>
      <w:r>
        <w:t>&lt;/m:func&gt;</w:t>
      </w:r>
    </w:p>
    <w:p w:rsidRDefault="00675CE4" w:rsidP="00675CE4" w:rsidR="00675CE4"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Parent Elements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/>
            </w:r>
            <w:hyperlink r:id="rId8">
              <w:r>
                <w:rPr>
                  <w:rStyle w:val="Hyperlink"/>
                </w:rPr>
                <w:t>func</w:t>
              </w:r>
            </w:hyperlink>
            <w:r>
              <w:t/>
            </w:r>
            <w:r>
              <w:t xml:space="preserve"> (§</w:t>
            </w:r>
            <w:fldSimple w:instr="REF bookcb5013ad-3554-49e8-8033-5fbbaf709483 \r \h">
              <w:r>
                <w:t>7.1.2.39</w:t>
              </w:r>
            </w:fldSimple>
            <w:r>
              <w:t>)</w:t>
            </w:r>
          </w:p>
        </w:tc>
      </w:tr>
    </w:tbl>
    <w:p w:rsidRDefault="00675CE4" w:rsidP="00675CE4" w:rsidR="00675CE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34"/>
        <w:gridCol w:w="1176"/>
      </w:tblGrid>
      <w:tr w:rsidTr="002E5918" w:rsidR="00675CE4">
        <w:trPr>
          <w:cnfStyle w:val="100000000000"/>
        </w:trPr>
        <w:tc>
          <w:tcPr>
            <w:tcW w:type="pct" w:w="4500"/>
          </w:tcPr>
          <w:p w:rsidRDefault="00675CE4" w:rsidP="002E5918" w:rsidR="00675CE4">
            <w:r>
              <w:t>Child Elements</w:t>
            </w:r>
          </w:p>
        </w:tc>
        <w:tc>
          <w:tcPr>
            <w:tcW w:type="pct" w:w="500"/>
          </w:tcPr>
          <w:p w:rsidRDefault="00675CE4" w:rsidP="002E5918" w:rsidR="00675CE4">
            <w:r>
              <w:t>Subclause</w:t>
            </w:r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0">
              <w:r>
                <w:rPr>
                  <w:rStyle w:val="Hyperlink"/>
                </w:rPr>
                <w:t>acc</w:t>
              </w:r>
            </w:hyperlink>
            <w:r>
              <w:t/>
            </w:r>
            <w:r>
              <w:t xml:space="preserve"> (Accent)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a181da42-1a4c-43ae-95c2-943b96ba5be7 \r \h">
              <w:r>
                <w:t>7.1.2.1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1">
              <w:r>
                <w:rPr>
                  <w:rStyle w:val="Hyperlink"/>
                </w:rPr>
                <w:t>argPr</w:t>
              </w:r>
            </w:hyperlink>
            <w:r>
              <w:t/>
            </w:r>
            <w:r>
              <w:t xml:space="preserve"> (Argument Properties)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4424477-a19e-427f-b3f8-c04cdd849983 \r \h">
              <w:r>
                <w:t>7.1.2.5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2">
              <w:r>
                <w:rPr>
                  <w:rStyle w:val="Hyperlink"/>
                </w:rPr>
                <w:t>bar</w:t>
              </w:r>
            </w:hyperlink>
            <w:r>
              <w:t/>
            </w:r>
            <w:r>
              <w:t xml:space="preserve"> (Bar)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28afe1b-a1b2-48aa-b510-e52abe68177c \r \h">
              <w:r>
                <w:t>7.1.2.7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bookmarkEnd</w:t>
            </w:r>
            <w:r>
              <w:t xml:space="preserve"> (Bookmark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f8205ef4-8700-42eb-b66e-ce2428c89a97 \r \h">
              <w:r>
                <w:t>2.13.6.1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bookmarkStart</w:t>
            </w:r>
            <w:r>
              <w:t xml:space="preserve"> (Bookmark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5608cb3c-df81-48a2-a903-38ffeaaca1b4 \r \h">
              <w:r>
                <w:t>2.13.6.2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3">
              <w:r>
                <w:rPr>
                  <w:rStyle w:val="Hyperlink"/>
                </w:rPr>
                <w:t>borderBox</w:t>
              </w:r>
            </w:hyperlink>
            <w:r>
              <w:t/>
            </w:r>
            <w:r>
              <w:t xml:space="preserve"> (Border-Box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fc94a554-592e-452b-add9-4b773aa847de \r \h">
              <w:r>
                <w:t>7.1.2.11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4">
              <w:r>
                <w:rPr>
                  <w:rStyle w:val="Hyperlink"/>
                </w:rPr>
                <w:t>box</w:t>
              </w:r>
            </w:hyperlink>
            <w:r>
              <w:t/>
            </w:r>
            <w:r>
              <w:t xml:space="preserve"> (Box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566ccd04-80aa-4e43-bbc2-595025939448 \r \h">
              <w:r>
                <w:t>7.1.2.13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commentRangeEnd</w:t>
            </w:r>
            <w:r>
              <w:t xml:space="preserve"> (Comment Anchor Range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c1d00aaa-8467-4c38-a93a-fd9dc7d87ca8 \r \h">
              <w:r>
                <w:t>2.13.4.3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commentRangeStart</w:t>
            </w:r>
            <w:r>
              <w:t xml:space="preserve"> (Comment Anchor Range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3d6938a4-15fa-4691-afba-f4fa3b713c64 \r \h">
              <w:r>
                <w:t>2.13.4.4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5">
              <w:r>
                <w:rPr>
                  <w:rStyle w:val="Hyperlink"/>
                </w:rPr>
                <w:t>ctrlPr</w:t>
              </w:r>
            </w:hyperlink>
            <w:r>
              <w:t/>
            </w:r>
            <w:r>
              <w:t xml:space="preserve"> (Control Properties)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bea8b8fb-7900-4b9c-97fd-db0ab463762f \r \h">
              <w:r>
                <w:t>7.1.2.23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customXmlDelRangeEnd</w:t>
            </w:r>
            <w:r>
              <w:t xml:space="preserve"> (Custom XML Markup Deletion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2df4ecc-5518-48b3-8c06-064acf1dd3af \r \h">
              <w:r>
                <w:t>2.13.5.4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customXmlDelRangeStart</w:t>
            </w:r>
            <w:r>
              <w:t xml:space="preserve"> (Custom XML Markup Deletion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e387cd62-180a-4d8c-af38-579760236d38 \r \h">
              <w:r>
                <w:t>2.13.5.5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customXmlInsRangeEnd</w:t>
            </w:r>
            <w:r>
              <w:t xml:space="preserve"> (Custom XML Markup Insertion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825bf028-7cfe-4321-afbe-69e41675f99a \r \h">
              <w:r>
                <w:t>2.13.5.6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customXmlInsRangeStart</w:t>
            </w:r>
            <w:r>
              <w:t xml:space="preserve"> (Custom XML Markup Insertion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f6d0b59f-74d7-4e13-a0dc-5d76e3e80a29 \r \h">
              <w:r>
                <w:t>2.13.5.7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customXmlMoveFromRangeEnd</w:t>
            </w:r>
            <w:r>
              <w:t xml:space="preserve"> (Custom XML Markup Move </w:t>
            </w:r>
            <w:hyperlink r:id="rId16">
              <w:r>
                <w:rPr>
                  <w:rStyle w:val="Hyperlink"/>
                </w:rPr>
                <w:t>Source</w:t>
              </w:r>
            </w:hyperlink>
            <w:r>
              <w:t xml:space="preserve">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6c4fc3a-51e0-4914-b626-3cf8eb911486 \r \h">
              <w:r>
                <w:t>2.13.5.8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customXmlMoveFromRangeStart</w:t>
            </w:r>
            <w:r>
              <w:t xml:space="preserve"> (Custom XML Markup Move </w:t>
            </w:r>
            <w:hyperlink r:id="rId16">
              <w:r>
                <w:rPr>
                  <w:rStyle w:val="Hyperlink"/>
                </w:rPr>
                <w:t>Source</w:t>
              </w:r>
            </w:hyperlink>
            <w:r>
              <w:t xml:space="preserve">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12acd3f6-c8fe-49bb-acf6-098526bc967b \r \h">
              <w:r>
                <w:t>2.13.5.9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customXmlMoveToRangeEnd</w:t>
            </w:r>
            <w:r>
              <w:t xml:space="preserve"> (Custom XML Markup Move Destination Location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05e2c0e1-3036-47c9-842c-fdf50fd29845 \r \h">
              <w:r>
                <w:t>2.13.5.10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customXmlMoveToRangeStart</w:t>
            </w:r>
            <w:r>
              <w:t xml:space="preserve"> (Custom XML Markup Move Destination Location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8f026ae6-575e-4bac-921b-ababa3dbf440 \r \h">
              <w:r>
                <w:t>2.13.5.11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7">
              <w:r>
                <w:rPr>
                  <w:rStyle w:val="Hyperlink"/>
                </w:rPr>
                <w:t>d</w:t>
              </w:r>
            </w:hyperlink>
            <w:r>
              <w:t/>
            </w:r>
            <w:r>
              <w:t xml:space="preserve"> (Delimiter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e060bd38-98aa-4097-a097-e0248ed8911d \r \h">
              <w:r>
                <w:t>7.1.2.24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del</w:t>
            </w:r>
            <w:r>
              <w:t xml:space="preserve"> (Deleted Run Content)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4d7b275-abc5-4953-86a5-291c18ea42d5 \r \h">
              <w:r>
                <w:t>2.13.5.12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8">
              <w:r>
                <w:rPr>
                  <w:rStyle w:val="Hyperlink"/>
                </w:rPr>
                <w:t>eqArr</w:t>
              </w:r>
            </w:hyperlink>
            <w:r>
              <w:t/>
            </w:r>
            <w:r>
              <w:t xml:space="preserve"> (Equation-Array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07a67688-e37d-4f91-b0b5-ebf0e47f6fec \r \h">
              <w:r>
                <w:t>7.1.2.34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9">
              <w:r>
                <w:rPr>
                  <w:rStyle w:val="Hyperlink"/>
                </w:rPr>
                <w:t>f</w:t>
              </w:r>
            </w:hyperlink>
            <w:r>
              <w:t/>
            </w:r>
            <w:r>
              <w:t xml:space="preserve"> (Fraction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16eb0f9d-8586-4864-ab88-f9e13c21a05f \r \h">
              <w:r>
                <w:t>7.1.2.36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8">
              <w:r>
                <w:rPr>
                  <w:rStyle w:val="Hyperlink"/>
                </w:rPr>
                <w:t>func</w:t>
              </w:r>
            </w:hyperlink>
            <w:r>
              <w:t/>
            </w:r>
            <w:r>
              <w:t xml:space="preserve"> (Function Apply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cb5013ad-3554-49e8-8033-5fbbaf709483 \r \h">
              <w:r>
                <w:t>7.1.2.39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0">
              <w:r>
                <w:rPr>
                  <w:rStyle w:val="Hyperlink"/>
                </w:rPr>
                <w:t>groupChr</w:t>
              </w:r>
            </w:hyperlink>
            <w:r>
              <w:t/>
            </w:r>
            <w:r>
              <w:t xml:space="preserve"> (Group-Character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ffc6594c-e28b-43be-8a81-45744e0fbc76 \r \h">
              <w:r>
                <w:t>7.1.2.41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ins</w:t>
            </w:r>
            <w:r>
              <w:t xml:space="preserve"> (Inserted Run Content)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a8e65dd8-67ca-4521-b305-ea92413c8a7e \r \h">
              <w:r>
                <w:t>2.13.5.20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1">
              <w:r>
                <w:rPr>
                  <w:rStyle w:val="Hyperlink"/>
                </w:rPr>
                <w:t>limLow</w:t>
              </w:r>
            </w:hyperlink>
            <w:r>
              <w:t/>
            </w:r>
            <w:r>
              <w:t xml:space="preserve"> (Lower-Limit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b3c0e26-885d-4e91-9a09-9c5980cc6139 \r \h">
              <w:r>
                <w:t>7.1.2.54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2">
              <w:r>
                <w:rPr>
                  <w:rStyle w:val="Hyperlink"/>
                </w:rPr>
                <w:t>limUpp</w:t>
              </w:r>
            </w:hyperlink>
            <w:r>
              <w:t/>
            </w:r>
            <w:r>
              <w:t xml:space="preserve"> (Upper-Limit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838a5ed5-b1fc-4b15-9dbf-d3b783da8a46 \r \h">
              <w:r>
                <w:t>7.1.2.56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3">
              <w:r>
                <w:rPr>
                  <w:rStyle w:val="Hyperlink"/>
                </w:rPr>
                <w:t>m</w:t>
              </w:r>
            </w:hyperlink>
            <w:r>
              <w:t/>
            </w:r>
            <w:r>
              <w:t xml:space="preserve"> (Matrix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1490201c-996d-4e6f-a113-8499a25833f3 \r \h">
              <w:r>
                <w:t>7.1.2.60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moveFrom</w:t>
            </w:r>
            <w:r>
              <w:t xml:space="preserve"> (Move </w:t>
            </w:r>
            <w:hyperlink r:id="rId16">
              <w:r>
                <w:rPr>
                  <w:rStyle w:val="Hyperlink"/>
                </w:rPr>
                <w:t>Source</w:t>
              </w:r>
            </w:hyperlink>
            <w:r>
              <w:t xml:space="preserve"> Run Content)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aad03a63-410e-42a1-9d5f-65d12aadd7b6 \r \h">
              <w:r>
                <w:t>2.13.5.21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moveFromRangeEnd</w:t>
            </w:r>
            <w:r>
              <w:t xml:space="preserve"> (Move </w:t>
            </w:r>
            <w:hyperlink r:id="rId16">
              <w:r>
                <w:rPr>
                  <w:rStyle w:val="Hyperlink"/>
                </w:rPr>
                <w:t>Source</w:t>
              </w:r>
            </w:hyperlink>
            <w:r>
              <w:t xml:space="preserve"> Location Container -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01978cd-fd37-4152-bf9f-e6ccf5f5628f \r \h">
              <w:r>
                <w:t>2.13.5.23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moveFromRangeStart</w:t>
            </w:r>
            <w:r>
              <w:t xml:space="preserve"> (Move </w:t>
            </w:r>
            <w:hyperlink r:id="rId16">
              <w:r>
                <w:rPr>
                  <w:rStyle w:val="Hyperlink"/>
                </w:rPr>
                <w:t>Source</w:t>
              </w:r>
            </w:hyperlink>
            <w:r>
              <w:t xml:space="preserve"> Location Container -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258ce09-6097-46be-a323-21c3ecabae79 \r \h">
              <w:r>
                <w:t>2.13.5.24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moveTo</w:t>
            </w:r>
            <w:r>
              <w:t xml:space="preserve"> (Move Destination Run Content)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a41a88e2-c9fb-4667-aa94-eba90aec82c7 \r \h">
              <w:r>
                <w:t>2.13.5.26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moveToRangeEnd</w:t>
            </w:r>
            <w:r>
              <w:t xml:space="preserve"> (Move Destination Location Container -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5f6004b6-adaa-4f84-9236-e7c04013d402 \r \h">
              <w:r>
                <w:t>2.13.5.27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moveToRangeStart</w:t>
            </w:r>
            <w:r>
              <w:t xml:space="preserve"> (Move Destination Location Container -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4dcff554-60bf-44b1-8403-c0e8e77e44d0 \r \h">
              <w:r>
                <w:t>2.13.5.28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4">
              <w:r>
                <w:rPr>
                  <w:rStyle w:val="Hyperlink"/>
                </w:rPr>
                <w:t>nary</w:t>
              </w:r>
            </w:hyperlink>
            <w:r>
              <w:t/>
            </w:r>
            <w:r>
              <w:t xml:space="preserve"> (n-ary Operator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1095a460-d226-4348-97b8-c084885aebb4 \r \h">
              <w:r>
                <w:t>7.1.2.70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5">
              <w:r>
                <w:rPr>
                  <w:rStyle w:val="Hyperlink"/>
                </w:rPr>
                <w:t>oMath</w:t>
              </w:r>
            </w:hyperlink>
            <w:r>
              <w:t/>
            </w:r>
            <w:r>
              <w:t xml:space="preserve"> (Office Math)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6818f5c-b913-4714-b353-240e18bfda0a \r \h">
              <w:r>
                <w:t>7.1.2.77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6">
              <w:r>
                <w:rPr>
                  <w:rStyle w:val="Hyperlink"/>
                </w:rPr>
                <w:t>oMathPara</w:t>
              </w:r>
            </w:hyperlink>
            <w:r>
              <w:t/>
            </w:r>
            <w:r>
              <w:t xml:space="preserve"> (Math Paragraph)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68579d04-fe58-42cd-a1f8-6e99bec34697 \r \h">
              <w:r>
                <w:t>7.1.2.78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permEnd</w:t>
            </w:r>
            <w:r>
              <w:t xml:space="preserve"> (Range Permission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5757a637-f5fc-4fcb-9c91-af9ca7b8ddf1 \r \h">
              <w:r>
                <w:t>2.13.7.1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permStart</w:t>
            </w:r>
            <w:r>
              <w:t xml:space="preserve"> (Range Permission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4bca5695-d505-4005-932c-96a70b558c3b \r \h">
              <w:r>
                <w:t>2.13.7.2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7">
              <w:r>
                <w:rPr>
                  <w:rStyle w:val="Hyperlink"/>
                </w:rPr>
                <w:t>phant</w:t>
              </w:r>
            </w:hyperlink>
            <w:r>
              <w:t/>
            </w:r>
            <w:r>
              <w:t xml:space="preserve"> (Phantom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855346c2-efad-488a-8a5a-b0f6364bcae1 \r \h">
              <w:r>
                <w:t>7.1.2.81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proofErr</w:t>
            </w:r>
            <w:r>
              <w:t xml:space="preserve"> (Proofing Error Anchor)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69f89ea8-f647-4739-a1d6-d854d89cde1b \r \h">
              <w:r>
                <w:t>2.13.8.1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8">
              <w:r>
                <w:rPr>
                  <w:rStyle w:val="Hyperlink"/>
                </w:rPr>
                <w:t>r</w:t>
              </w:r>
            </w:hyperlink>
            <w:r>
              <w:t/>
            </w:r>
            <w:r>
              <w:t xml:space="preserve"> (Run)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388a8094-d336-4ae4-ba65-b28df4795f7a \r \h">
              <w:r>
                <w:t>7.1.2.87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9">
              <w:r>
                <w:rPr>
                  <w:rStyle w:val="Hyperlink"/>
                </w:rPr>
                <w:t>rad</w:t>
              </w:r>
            </w:hyperlink>
            <w:r>
              <w:t/>
            </w:r>
            <w:r>
              <w:t xml:space="preserve"> (Radical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28d0f67f-6da1-464f-8c53-c1a7becd9393 \r \h">
              <w:r>
                <w:t>7.1.2.88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30">
              <w:r>
                <w:rPr>
                  <w:rStyle w:val="Hyperlink"/>
                </w:rPr>
                <w:t>sPre</w:t>
              </w:r>
            </w:hyperlink>
            <w:r>
              <w:t/>
            </w:r>
            <w:r>
              <w:t xml:space="preserve"> (Pre-Sub-Superscript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631cd16b-da06-4d8a-8701-5d119151dc2d \r \h">
              <w:r>
                <w:t>7.1.2.99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31">
              <w:r>
                <w:rPr>
                  <w:rStyle w:val="Hyperlink"/>
                </w:rPr>
                <w:t>sSub</w:t>
              </w:r>
            </w:hyperlink>
            <w:r>
              <w:t/>
            </w:r>
            <w:r>
              <w:t xml:space="preserve"> (Subscript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ba06f19d-de39-4135-b68d-34a14bb68c0f \r \h">
              <w:r>
                <w:t>7.1.2.101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32">
              <w:r>
                <w:rPr>
                  <w:rStyle w:val="Hyperlink"/>
                </w:rPr>
                <w:t>sSubSup</w:t>
              </w:r>
            </w:hyperlink>
            <w:r>
              <w:t/>
            </w:r>
            <w:r>
              <w:t xml:space="preserve"> (Sub-Superscript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0083b23d-0391-48b6-b4c6-b21bb8d91ed8 \r \h">
              <w:r>
                <w:t>7.1.2.103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33">
              <w:r>
                <w:rPr>
                  <w:rStyle w:val="Hyperlink"/>
                </w:rPr>
                <w:t>sSup</w:t>
              </w:r>
            </w:hyperlink>
            <w:r>
              <w:t/>
            </w:r>
            <w:r>
              <w:t xml:space="preserve"> (Superscript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12a6cad-75f2-49c0-b7bd-ced22f84959a \r \h">
              <w:r>
                <w:t>7.1.2.105</w:t>
              </w:r>
            </w:fldSimple>
          </w:p>
        </w:tc>
      </w:tr>
    </w:tbl>
    <w:p w:rsidRDefault="00675CE4" w:rsidP="00675CE4" w:rsidR="00675CE4">
      <w:pPr>
        <w:pStyle w:val="KeepWithNext"/>
      </w:pPr>
      <w:r>
        <w:t>The following XML Schema fragment defines the contents of this element:</w:t>
      </w:r>
    </w:p>
    <w:p w:rsidRDefault="00675CE4" w:rsidP="00675CE4" w:rsidR="00675CE4">
      <w:pPr>
        <w:pStyle w:val="SchemaFragment"/>
        <w:tabs>
          <w:tab w:pos="0" w:val="left"/>
        </w:tabs>
        <w:ind w:hanging="180" w:left="180"/>
      </w:pPr>
      <w:r>
        <w:t>&lt;complexType name="CT_OMathArg"&gt;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1">
        <w:r>
          <w:rPr>
            <w:rStyle w:val="Hyperlink"/>
          </w:rPr>
          <w:t>argPr</w:t>
        </w:r>
      </w:hyperlink>
      <w:r>
        <w:t xml:space="preserve">" </w:t>
      </w:r>
      <w:hyperlink r:id="rId34">
        <w:r>
          <w:rPr>
            <w:rStyle w:val="Hyperlink"/>
          </w:rPr>
          <w:t>type</w:t>
        </w:r>
      </w:hyperlink>
      <w:r>
        <w:t>="CT_OMathArgPr" minOccurs="0"/&gt;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&lt;group ref="EG_OMathElements" minOccurs="0" maxOccurs="unbounded"/&gt;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5">
        <w:r>
          <w:rPr>
            <w:rStyle w:val="Hyperlink"/>
          </w:rPr>
          <w:t>ctrlPr</w:t>
        </w:r>
      </w:hyperlink>
      <w:r>
        <w:t xml:space="preserve">" </w:t>
      </w:r>
      <w:hyperlink r:id="rId34">
        <w:r>
          <w:rPr>
            <w:rStyle w:val="Hyperlink"/>
          </w:rPr>
          <w:t>type</w:t>
        </w:r>
      </w:hyperlink>
      <w:r>
        <w:t>="CT_CtrlPr" minOccurs="0"/&gt;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675CE4" w:rsidP="00675CE4" w:rsidR="00675CE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func.docx" TargetMode="External"/><Relationship Id="rId9" Type="http://schemas.openxmlformats.org/officeDocument/2006/relationships/hyperlink" Target="e.docx" TargetMode="External"/><Relationship Id="rId10" Type="http://schemas.openxmlformats.org/officeDocument/2006/relationships/hyperlink" Target="acc.docx" TargetMode="External"/><Relationship Id="rId11" Type="http://schemas.openxmlformats.org/officeDocument/2006/relationships/hyperlink" Target="argPr.docx" TargetMode="External"/><Relationship Id="rId12" Type="http://schemas.openxmlformats.org/officeDocument/2006/relationships/hyperlink" Target="bar.docx" TargetMode="External"/><Relationship Id="rId13" Type="http://schemas.openxmlformats.org/officeDocument/2006/relationships/hyperlink" Target="borderBox.docx" TargetMode="External"/><Relationship Id="rId14" Type="http://schemas.openxmlformats.org/officeDocument/2006/relationships/hyperlink" Target="box.docx" TargetMode="External"/><Relationship Id="rId15" Type="http://schemas.openxmlformats.org/officeDocument/2006/relationships/hyperlink" Target="ctrlPr.docx" TargetMode="External"/><Relationship Id="rId16" Type="http://schemas.openxmlformats.org/officeDocument/2006/relationships/hyperlink" Target="Source.docx" TargetMode="External"/><Relationship Id="rId17" Type="http://schemas.openxmlformats.org/officeDocument/2006/relationships/hyperlink" Target="d.docx" TargetMode="External"/><Relationship Id="rId18" Type="http://schemas.openxmlformats.org/officeDocument/2006/relationships/hyperlink" Target="eqArr.docx" TargetMode="External"/><Relationship Id="rId19" Type="http://schemas.openxmlformats.org/officeDocument/2006/relationships/hyperlink" Target="f.docx" TargetMode="External"/><Relationship Id="rId20" Type="http://schemas.openxmlformats.org/officeDocument/2006/relationships/hyperlink" Target="groupChr.docx" TargetMode="External"/><Relationship Id="rId21" Type="http://schemas.openxmlformats.org/officeDocument/2006/relationships/hyperlink" Target="limLow.docx" TargetMode="External"/><Relationship Id="rId22" Type="http://schemas.openxmlformats.org/officeDocument/2006/relationships/hyperlink" Target="limUpp.docx" TargetMode="External"/><Relationship Id="rId23" Type="http://schemas.openxmlformats.org/officeDocument/2006/relationships/hyperlink" Target="m.docx" TargetMode="External"/><Relationship Id="rId24" Type="http://schemas.openxmlformats.org/officeDocument/2006/relationships/hyperlink" Target="nary.docx" TargetMode="External"/><Relationship Id="rId25" Type="http://schemas.openxmlformats.org/officeDocument/2006/relationships/hyperlink" Target="oMath.docx" TargetMode="External"/><Relationship Id="rId26" Type="http://schemas.openxmlformats.org/officeDocument/2006/relationships/hyperlink" Target="oMathPara.docx" TargetMode="External"/><Relationship Id="rId27" Type="http://schemas.openxmlformats.org/officeDocument/2006/relationships/hyperlink" Target="phant.docx" TargetMode="External"/><Relationship Id="rId28" Type="http://schemas.openxmlformats.org/officeDocument/2006/relationships/hyperlink" Target="r.docx" TargetMode="External"/><Relationship Id="rId29" Type="http://schemas.openxmlformats.org/officeDocument/2006/relationships/hyperlink" Target="rad.docx" TargetMode="External"/><Relationship Id="rId30" Type="http://schemas.openxmlformats.org/officeDocument/2006/relationships/hyperlink" Target="sPre.docx" TargetMode="External"/><Relationship Id="rId31" Type="http://schemas.openxmlformats.org/officeDocument/2006/relationships/hyperlink" Target="sSub.docx" TargetMode="External"/><Relationship Id="rId32" Type="http://schemas.openxmlformats.org/officeDocument/2006/relationships/hyperlink" Target="sSubSup.docx" TargetMode="External"/><Relationship Id="rId33" Type="http://schemas.openxmlformats.org/officeDocument/2006/relationships/hyperlink" Target="sSup.docx" TargetMode="External"/><Relationship Id="rId34" Type="http://schemas.openxmlformats.org/officeDocument/2006/relationships/hyperlink" Target="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