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0_1" w:id="100001"/>
      <w:bookmarkStart w:name="bookbff96caa-fb34-4f9c-9412-797442ab18b6_1" w:id="100002"/>
      <w:r>
        <w:t>clsid</w:t>
      </w:r>
      <w:r>
        <w:t xml:space="preserve"> (Class ID)</w:t>
      </w:r>
      <w:bookmarkEnd w:id="100001"/>
    </w:p>
    <w:bookmarkEnd w:id="100002"/>
    <w:p w:rsidRDefault="00675CE4" w:rsidP="00675CE4" w:rsidR="00675CE4">
      <w:r>
        <w:t xml:space="preserve">This element specifies a class ID </w:t>
      </w:r>
      <w:hyperlink r:id="rId8">
        <w:r>
          <w:rPr>
            <w:rStyle w:val="Hyperlink"/>
          </w:rPr>
          <w:t>variant</w:t>
        </w:r>
      </w:hyperlink>
      <w:r>
        <w:t xml:space="preserve"> type. The value must be a Globally Unique Identifier with format: {HHHHHHHH-HHHH-HHHH-HHHH-HHHHHHHH}.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ST_Clsid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a14dd6af-c60e-4775-8e3c-7784ac5d0d15 \r \h">
        <w:r>
          <w:t>7.4.3.2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ST_Clsid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property.docx" TargetMode="External"/><Relationship Id="rId12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