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70_1" w:id="100001"/>
      <w:bookmarkStart w:name="book566ccd04-80aa-4e43-bbc2-595025939448_1" w:id="100002"/>
      <w:r>
        <w:t>box</w:t>
      </w:r>
      <w:r>
        <w:t xml:space="preserve"> (Box Function)</w:t>
      </w:r>
      <w:bookmarkEnd w:id="100001"/>
    </w:p>
    <w:bookmarkEnd w:id="100002"/>
    <w:p w:rsidRDefault="00675CE4" w:rsidP="00675CE4" w:rsidR="00675CE4">
      <w:r>
        <w:t xml:space="preserve">This element specifies the box function, which is used to group components of an equation. A boxed object can (for example) serve as an operator emulator with or without an alignment point, serve as a line break point, have associated </w:t>
      </w:r>
      <w:r>
        <w:t/>
      </w:r>
      <w:hyperlink r:id="rId8">
        <w:r>
          <w:rPr>
            <w:rStyle w:val="Hyperlink"/>
          </w:rPr>
          <w:t>argSz</w:t>
        </w:r>
      </w:hyperlink>
      <w:r>
        <w:t/>
      </w:r>
      <w:r>
        <w:t>, or be grouped such as not to allow line breaks within.</w:t>
      </w:r>
    </w:p>
    <w:p w:rsidRDefault="00675CE4" w:rsidP="00675CE4" w:rsidR="00675CE4">
      <w:r>
        <w:t xml:space="preserve">The equation </w:t>
      </w:r>
      <m:oMath>
        <m:r>
          <w:rPr>
            <w:rFonts w:hAnsi="Cambria Math" w:ascii="Cambria Math"/>
          </w:rPr>
          <m:t>a</m:t>
        </m:r>
        <m:box>
          <m:boxPr>
            <m:opEmu m:val="1"/>
            <m:ctrlPr>
              <w:rPr>
                <w:rFonts w:hAnsi="Cambria Math" w:ascii="Cambria Math"/>
              </w:rPr>
            </m:ctrlPr>
          </m:boxPr>
          <m:e>
            <m:r>
              <m:rPr>
                <m:sty m:val="p"/>
              </m:rPr>
              <w:rPr>
                <w:rFonts w:hAnsi="Cambria Math" w:ascii="Cambria Math"/>
              </w:rPr>
              <m:t>==</m:t>
            </m:r>
          </m:e>
        </m:box>
        <m:r>
          <w:rPr>
            <w:rFonts w:hAnsi="Cambria Math" w:ascii="Cambria Math"/>
          </w:rPr>
          <m:t>b</m:t>
        </m:r>
      </m:oMath>
      <w:r>
        <w:t xml:space="preserve"> uses a </w:t>
      </w:r>
      <w:r>
        <w:t>box</w:t>
      </w:r>
      <w:r>
        <w:t xml:space="preserve"> around the double equal sign.</w:t>
      </w:r>
    </w:p>
    <w:p w:rsidRDefault="00675CE4" w:rsidP="00675CE4" w:rsidR="00675CE4">
      <w:r>
        <w:t>[</w:t>
      </w:r>
      <w:r>
        <w:t>Example</w:t>
      </w:r>
      <w:r>
        <w:t>: Its XML representation is as follows:</w:t>
      </w:r>
    </w:p>
    <w:p w:rsidRDefault="00675CE4" w:rsidP="00675CE4" w:rsidR="00675CE4">
      <w:pPr>
        <w:pStyle w:val="c"/>
        <w:rPr>
          <w:lang w:val="fr-CA"/>
        </w:rPr>
      </w:pPr>
      <w:r>
        <w:t>&lt;m:r&gt;</w:t>
      </w:r>
      <w:r>
        <w:br/>
      </w:r>
      <w:r>
        <w:t xml:space="preserve">  &lt;m:t&gt;a&lt;/m:t&gt;</w:t>
      </w:r>
      <w:r>
        <w:br/>
      </w:r>
      <w:r>
        <w:t>&lt;/m:r&gt;</w:t>
      </w:r>
    </w:p>
    <w:p w:rsidRDefault="00675CE4" w:rsidP="00675CE4" w:rsidR="00675CE4">
      <w:pPr>
        <w:pStyle w:val="c"/>
        <w:rPr>
          <w:lang w:val="fr-CA"/>
        </w:rPr>
      </w:pPr>
      <w:r>
        <w:t>&lt;m:box&gt;</w:t>
      </w:r>
      <w:r>
        <w:br/>
      </w:r>
      <w:r>
        <w:t xml:space="preserve">  &lt;m:boxPr&gt;</w:t>
      </w:r>
      <w:r>
        <w:br/>
      </w:r>
      <w:r>
        <w:t xml:space="preserve">    &lt;m:opEmu</w:t>
      </w:r>
      <w:r>
        <w:tab/>
      </w:r>
      <w:r>
        <w:t>m:val="on"/&gt;</w:t>
      </w:r>
      <w:r>
        <w:br/>
      </w:r>
      <w:r>
        <w:t xml:space="preserve">    &lt;m:aln/&gt;</w:t>
      </w:r>
      <w:r>
        <w:br/>
      </w:r>
      <w:r>
        <w:t xml:space="preserve">  &lt;/m:boxPr&gt;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  &lt;m:r&gt;</w:t>
      </w:r>
      <w:r>
        <w:br/>
      </w:r>
      <w:r>
        <w:t xml:space="preserve">        &lt;m:t&gt;==&lt;/m:t&gt;</w:t>
      </w:r>
      <w:r>
        <w:br/>
      </w:r>
      <w:r>
        <w:t xml:space="preserve">      &lt;/m:r&gt;</w:t>
      </w:r>
      <w:r>
        <w:br/>
      </w:r>
      <w:r>
        <w:t xml:space="preserve">  &lt;/m:e&gt;</w:t>
      </w:r>
      <w:r>
        <w:br/>
      </w:r>
      <w:r>
        <w:t>&lt;/m:box&gt;</w:t>
      </w:r>
    </w:p>
    <w:p w:rsidRDefault="00675CE4" w:rsidP="00675CE4" w:rsidR="00675CE4">
      <w:pPr>
        <w:pStyle w:val="c"/>
      </w:pPr>
      <w:r>
        <w:t>&lt;m:r&gt;</w:t>
      </w:r>
      <w:r>
        <w:br/>
      </w:r>
      <w:r>
        <w:t xml:space="preserve">  &lt;m:t&gt;b&lt;/m:t&gt;</w:t>
      </w:r>
      <w:r>
        <w:br/>
      </w:r>
      <w:r>
        <w:t>&lt;/m:r&gt;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boxPr</w:t>
              </w:r>
            </w:hyperlink>
            <w:r>
              <w:t/>
            </w:r>
            <w:r>
              <w:t xml:space="preserve"> (Box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098a7ea9-03ba-4775-b6cd-219f3495000b \r \h">
              <w:r>
                <w:t>7.1.2.14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name="CT_Box"&gt;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boxPr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="CT_BoxPr"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rgSz.docx" TargetMode="External"/><Relationship Id="rId9" Type="http://schemas.openxmlformats.org/officeDocument/2006/relationships/hyperlink" Target="deg.docx" TargetMode="External"/><Relationship Id="rId10" Type="http://schemas.openxmlformats.org/officeDocument/2006/relationships/hyperlink" Target="den.docx" TargetMode="External"/><Relationship Id="rId11" Type="http://schemas.openxmlformats.org/officeDocument/2006/relationships/hyperlink" Target="e.docx" TargetMode="External"/><Relationship Id="rId12" Type="http://schemas.openxmlformats.org/officeDocument/2006/relationships/hyperlink" Target="fName.docx" TargetMode="External"/><Relationship Id="rId13" Type="http://schemas.openxmlformats.org/officeDocument/2006/relationships/hyperlink" Target="lim.docx" TargetMode="External"/><Relationship Id="rId14" Type="http://schemas.openxmlformats.org/officeDocument/2006/relationships/hyperlink" Target="num.docx" TargetMode="External"/><Relationship Id="rId15" Type="http://schemas.openxmlformats.org/officeDocument/2006/relationships/hyperlink" Target="oMath.docx" TargetMode="External"/><Relationship Id="rId16" Type="http://schemas.openxmlformats.org/officeDocument/2006/relationships/hyperlink" Target="sub.docx" TargetMode="External"/><Relationship Id="rId17" Type="http://schemas.openxmlformats.org/officeDocument/2006/relationships/hyperlink" Target="sup.docx" TargetMode="External"/><Relationship Id="rId18" Type="http://schemas.openxmlformats.org/officeDocument/2006/relationships/hyperlink" Target="boxPr.docx" TargetMode="External"/><Relationship Id="rId19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