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66_1" w:id="100001"/>
      <w:bookmarkStart w:name="bookbb10d06a-1dfc-4810-9598-216f840cfb32_1" w:id="100002"/>
      <w:r>
        <w:t>baseJc</w:t>
      </w:r>
      <w:r>
        <w:t xml:space="preserve"> (Matrix Base Justification)</w:t>
      </w:r>
      <w:bookmarkEnd w:id="100001"/>
    </w:p>
    <w:bookmarkEnd w:id="100002"/>
    <w:p w:rsidRDefault="00675CE4" w:rsidP="00675CE4" w:rsidR="00675CE4">
      <w:r>
        <w:t xml:space="preserve">This element specifies the justification of the matrix. Text outside of the matrix can be aligned with the bottom, top, or center of a matrix function. If this element is omitted, the matrix assumes center justification. </w:t>
      </w:r>
    </w:p>
    <w:p w:rsidRDefault="00675CE4" w:rsidP="00675CE4" w:rsidR="00675CE4">
      <w:r>
        <w:t>[</w:t>
      </w:r>
      <w:r>
        <w:t>Example</w:t>
      </w:r>
      <w:r>
        <w:t xml:space="preserve">: This matrix has center </w:t>
      </w:r>
      <w:r>
        <w:t>baseJc</w:t>
      </w:r>
      <w:r>
        <w:t xml:space="preserve">: </w:t>
      </w:r>
      <m:oMath>
        <m:d>
          <m:dPr>
            <m:ctrlPr>
              <w:rPr>
                <w:rFonts w:hAnsi="Cambria Math" w:asci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hAnsi="Cambria Math" w:asci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6</m:t>
                  </m:r>
                </m:e>
              </m:mr>
            </m:m>
          </m:e>
        </m:d>
      </m:oMath>
    </w:p>
    <w:p w:rsidRDefault="00675CE4" w:rsidP="00675CE4" w:rsidR="00675CE4">
      <w:r>
        <w:t xml:space="preserve">This matrix has top </w:t>
      </w:r>
      <w:r>
        <w:t>baseJc</w:t>
      </w:r>
      <w:r>
        <w:t xml:space="preserve">: </w:t>
      </w:r>
      <m:oMath>
        <m:d>
          <m:dPr>
            <m:shp m:val="match"/>
            <m:ctrlPr>
              <w:rPr>
                <w:rFonts w:hAnsi="Cambria Math" w:ascii="Cambria Math"/>
              </w:rPr>
            </m:ctrlPr>
          </m:dPr>
          <m:e>
            <m:m>
              <m:mPr>
                <m:baseJc m:val="top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hAnsi="Cambria Math" w:asci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6</m:t>
                  </m:r>
                </m:e>
              </m:mr>
            </m:m>
          </m:e>
        </m:d>
      </m:oMath>
    </w:p>
    <w:p w:rsidRDefault="00675CE4" w:rsidP="00675CE4" w:rsidR="00675CE4">
      <w:r>
        <w:t xml:space="preserve">This matrix has bottom </w:t>
      </w:r>
      <w:r>
        <w:t>baseJc</w:t>
      </w:r>
      <w:r>
        <w:t xml:space="preserve">: </w:t>
      </w:r>
      <m:oMath>
        <m:d>
          <m:dPr>
            <m:shp m:val="match"/>
            <m:ctrlPr>
              <w:rPr>
                <w:rFonts w:hAnsi="Cambria Math" w:ascii="Cambria Math"/>
              </w:rPr>
            </m:ctrlPr>
          </m:dPr>
          <m:e>
            <m:m>
              <m:mPr>
                <m:baseJc m:val="bottom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hAnsi="Cambria Math" w:asci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6</m:t>
                  </m:r>
                </m:e>
              </m:mr>
            </m:m>
          </m:e>
        </m:d>
      </m:oMath>
    </w:p>
    <w:p w:rsidRDefault="00675CE4" w:rsidP="00675CE4" w:rsidR="00675CE4">
      <w:r>
        <w:t xml:space="preserve">The XML below represents the matrix with top </w:t>
      </w:r>
      <w:r>
        <w:t>baseJC</w:t>
      </w:r>
      <w:r>
        <w:t>:</w:t>
      </w:r>
    </w:p>
    <w:p w:rsidRDefault="00675CE4" w:rsidP="00675CE4" w:rsidR="00675CE4">
      <w:pPr>
        <w:pStyle w:val="c"/>
      </w:pPr>
      <w:r>
        <w:t>&lt;m:d&gt;</w:t>
      </w:r>
      <w:r>
        <w:br/>
      </w:r>
      <w:r>
        <w:t xml:space="preserve">  &lt;m:dPr&gt;</w:t>
      </w:r>
      <w:r>
        <w:br/>
      </w:r>
      <w:r>
        <w:t xml:space="preserve">    &lt;m:shp  m:val="match"/&gt;</w:t>
      </w:r>
      <w:r>
        <w:br/>
      </w:r>
      <w:r>
        <w:t xml:space="preserve">  &lt;/m:dPr&gt;</w:t>
      </w:r>
    </w:p>
    <w:p w:rsidRDefault="00675CE4" w:rsidP="00675CE4" w:rsidR="00675CE4">
      <w:pPr>
        <w:pStyle w:val="c"/>
      </w:pPr>
      <w:r>
        <w:t xml:space="preserve">  &lt;m:e&gt;</w:t>
      </w:r>
      <w:r>
        <w:br/>
      </w:r>
      <w:r>
        <w:t xml:space="preserve">    &lt;m:m&gt;</w:t>
      </w:r>
      <w:r>
        <w:br/>
      </w:r>
      <w:r>
        <w:t xml:space="preserve">      &lt;m:mPr&gt;</w:t>
      </w:r>
      <w:r>
        <w:br/>
      </w:r>
      <w:r>
        <w:t xml:space="preserve">        &lt;m:baseJc m:val="top"/&gt;</w:t>
      </w:r>
      <w:r>
        <w:br/>
      </w:r>
      <w:r>
        <w:t xml:space="preserve">        &lt;m:mcs&gt;</w:t>
      </w:r>
      <w:r>
        <w:br/>
      </w:r>
      <w:r>
        <w:t xml:space="preserve">          &lt;m:mc&gt;</w:t>
      </w:r>
      <w:r>
        <w:br/>
      </w:r>
      <w:r>
        <w:t xml:space="preserve">            &lt;m:mcPr&gt;</w:t>
      </w:r>
      <w:r>
        <w:br/>
      </w:r>
      <w:r>
        <w:t xml:space="preserve">              &lt;m:mcJc  m:val="center"/&gt;</w:t>
      </w:r>
      <w:r>
        <w:br/>
      </w:r>
      <w:r>
        <w:t xml:space="preserve">              &lt;m:count m:val="2"/&gt;</w:t>
      </w:r>
      <w:r>
        <w:br/>
      </w:r>
      <w:r>
        <w:t xml:space="preserve">            &lt;/m:mcPr&gt;</w:t>
      </w:r>
      <w:r>
        <w:br/>
      </w:r>
      <w:r>
        <w:t xml:space="preserve">          &lt;/m:mc&gt;</w:t>
      </w:r>
      <w:r>
        <w:br/>
      </w:r>
      <w:r>
        <w:t xml:space="preserve">        &lt;/m:mcs&gt;</w:t>
      </w:r>
      <w:r>
        <w:br/>
      </w:r>
      <w:r>
        <w:t xml:space="preserve">      &lt;/m:mPr&gt;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</w:t>
      </w:r>
      <w:r>
        <w:t>&lt;m:mr&gt;</w:t>
      </w:r>
      <w:r>
        <w:br/>
      </w:r>
      <w:r>
        <w:t xml:space="preserve">        &lt;m:e&gt;</w:t>
      </w:r>
      <w:r>
        <w:br/>
      </w:r>
      <w:r>
        <w:t xml:space="preserve">          &lt;m:r&gt;</w:t>
      </w:r>
      <w:r>
        <w:br/>
      </w:r>
      <w:r>
        <w:t xml:space="preserve">            &lt;m:rPr&gt;</w:t>
      </w:r>
      <w:r>
        <w:br/>
      </w:r>
      <w:r>
        <w:t xml:space="preserve">              &lt;m:scr  m:val="roman"/&gt;</w:t>
      </w:r>
      <w:r>
        <w:br/>
      </w:r>
      <w:r>
        <w:t xml:space="preserve">              &lt;m:sty m:val="p"/&gt;</w:t>
      </w:r>
      <w:r>
        <w:br/>
      </w:r>
      <w:r>
        <w:t xml:space="preserve">            &lt;/m:rPr&gt;</w:t>
      </w:r>
      <w:r>
        <w:br/>
      </w:r>
      <w:r>
        <w:t xml:space="preserve">            &lt;m:t&gt;1&lt;/m:t&gt;</w:t>
      </w:r>
      <w:r>
        <w:br/>
      </w:r>
      <w:r>
        <w:t xml:space="preserve">          &lt;/m:r&gt;</w:t>
      </w:r>
      <w:r>
        <w:br/>
      </w:r>
      <w:r>
        <w:t xml:space="preserve">    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  &lt;m:e&gt;</w:t>
      </w:r>
      <w:r>
        <w:br/>
      </w:r>
      <w:r>
        <w:t xml:space="preserve">          &lt;m:r&gt;</w:t>
      </w:r>
      <w:r>
        <w:br/>
      </w:r>
      <w:r>
        <w:t xml:space="preserve">            &lt;m:rPr&gt;</w:t>
      </w:r>
      <w:r>
        <w:br/>
      </w:r>
      <w:r>
        <w:t xml:space="preserve">              &lt;m:scr  m:val="roman"/&gt;</w:t>
      </w:r>
      <w:r>
        <w:br/>
      </w:r>
      <w:r>
        <w:t xml:space="preserve">              &lt;m:sty  m:val="p"/&gt;</w:t>
      </w:r>
      <w:r>
        <w:br/>
      </w:r>
      <w:r>
        <w:t xml:space="preserve">            &lt;/m:rPr&gt;</w:t>
      </w:r>
      <w:r>
        <w:br/>
      </w:r>
      <w:r>
        <w:t xml:space="preserve">            &lt;m:t&gt;2&lt;/m:t&gt;</w:t>
      </w:r>
      <w:r>
        <w:br/>
      </w:r>
      <w:r>
        <w:t xml:space="preserve">          &lt;/m:r&gt;</w:t>
      </w:r>
      <w:r>
        <w:br/>
      </w:r>
      <w:r>
        <w:t xml:space="preserve">        &lt;/m:e&gt;</w:t>
      </w:r>
      <w:r>
        <w:br/>
      </w:r>
      <w:r>
        <w:t xml:space="preserve">      &lt;/m:mr&gt;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&lt;m:mr&gt;</w:t>
      </w:r>
      <w:r>
        <w:br/>
      </w:r>
      <w:r>
        <w:t xml:space="preserve">        &lt;m:e&gt;</w:t>
      </w:r>
      <w:r>
        <w:br/>
      </w:r>
      <w:r>
        <w:t xml:space="preserve">          &lt;m:r&gt;</w:t>
      </w:r>
      <w:r>
        <w:br/>
      </w:r>
      <w:r>
        <w:t xml:space="preserve">            &lt;m:rPr&gt;</w:t>
      </w:r>
      <w:r>
        <w:br/>
      </w:r>
      <w:r>
        <w:t xml:space="preserve">              &lt;m:scr  m:val="roman"/&gt;</w:t>
      </w:r>
      <w:r>
        <w:br/>
      </w:r>
      <w:r>
        <w:t xml:space="preserve">              &lt;m:sty  m:val="p"/&gt;</w:t>
      </w:r>
      <w:r>
        <w:br/>
      </w:r>
      <w:r>
        <w:t xml:space="preserve">            &lt;/m:rPr&gt;</w:t>
      </w:r>
      <w:r>
        <w:br/>
      </w:r>
      <w:r>
        <w:t xml:space="preserve">            &lt;m:t&gt;3&lt;/m:t&gt;</w:t>
      </w:r>
      <w:r>
        <w:br/>
      </w:r>
      <w:r>
        <w:t xml:space="preserve">          &lt;/m:r&gt;</w:t>
      </w:r>
      <w:r>
        <w:br/>
      </w:r>
      <w:r>
        <w:t xml:space="preserve">    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  &lt;m:e&gt;</w:t>
      </w:r>
      <w:r>
        <w:br/>
      </w:r>
      <w:r>
        <w:t xml:space="preserve">          &lt;m:r&gt;</w:t>
      </w:r>
      <w:r>
        <w:br/>
      </w:r>
      <w:r>
        <w:t xml:space="preserve">            &lt;m:rPr&gt;</w:t>
      </w:r>
      <w:r>
        <w:br/>
      </w:r>
      <w:r>
        <w:t xml:space="preserve">              &lt;m:scr  m:val="roman"/&gt;</w:t>
      </w:r>
      <w:r>
        <w:br/>
      </w:r>
      <w:r>
        <w:t xml:space="preserve">              &lt;m:sty  m:val="p"/&gt;</w:t>
      </w:r>
      <w:r>
        <w:br/>
      </w:r>
      <w:r>
        <w:t xml:space="preserve">            &lt;/m:rPr&gt;</w:t>
      </w:r>
      <w:r>
        <w:br/>
      </w:r>
      <w:r>
        <w:t xml:space="preserve">            &lt;m:t&gt;4&lt;/m:t&gt;</w:t>
      </w:r>
      <w:r>
        <w:br/>
      </w:r>
      <w:r>
        <w:t xml:space="preserve">          &lt;/m:r&gt;</w:t>
      </w:r>
      <w:r>
        <w:br/>
      </w:r>
      <w:r>
        <w:t xml:space="preserve">    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  &lt;m:e&gt;</w:t>
      </w:r>
      <w:r>
        <w:br/>
      </w:r>
      <w:r>
        <w:t xml:space="preserve">          &lt;m:r&gt;</w:t>
      </w:r>
      <w:r>
        <w:br/>
      </w:r>
      <w:r>
        <w:t xml:space="preserve">            &lt;m:rPr&gt;</w:t>
      </w:r>
      <w:r>
        <w:br/>
      </w:r>
      <w:r>
        <w:t xml:space="preserve">              &lt;m:scr  m:val="roman"/&gt;</w:t>
      </w:r>
      <w:r>
        <w:br/>
      </w:r>
      <w:r>
        <w:t xml:space="preserve">              &lt;m:sty  m:val="p"/&gt;</w:t>
      </w:r>
      <w:r>
        <w:br/>
      </w:r>
      <w:r>
        <w:t xml:space="preserve">            &lt;/m:rPr&gt;</w:t>
      </w:r>
      <w:r>
        <w:br/>
      </w:r>
      <w:r>
        <w:t xml:space="preserve">            &lt;m:t&gt;5&lt;/m:t&gt;</w:t>
      </w:r>
      <w:r>
        <w:br/>
      </w:r>
      <w:r>
        <w:t xml:space="preserve">          &lt;/m:r&gt;</w:t>
      </w:r>
      <w:r>
        <w:br/>
      </w:r>
      <w:r>
        <w:t xml:space="preserve">        &lt;/m:e&gt;</w:t>
      </w:r>
    </w:p>
    <w:p w:rsidRDefault="00675CE4" w:rsidP="00675CE4" w:rsidR="00675CE4">
      <w:pPr>
        <w:pStyle w:val="c"/>
        <w:rPr>
          <w:rFonts w:hAnsi="Lucida Console" w:ascii="Lucida Console"/>
          <w:lang w:val="fr-CA"/>
        </w:rPr>
      </w:pPr>
      <w:r>
        <w:t xml:space="preserve">        &lt;m:e&gt;</w:t>
      </w:r>
      <w:r>
        <w:br/>
      </w:r>
      <w:r>
        <w:t xml:space="preserve">          &lt;m:r&gt;</w:t>
      </w:r>
      <w:r>
        <w:br/>
      </w:r>
      <w:r>
        <w:t xml:space="preserve">            &lt;m:rPr&gt;</w:t>
      </w:r>
      <w:r>
        <w:br/>
      </w:r>
      <w:r>
        <w:t xml:space="preserve">              &lt;m:scr  m:val="roman"/&gt;</w:t>
      </w:r>
      <w:r>
        <w:br/>
      </w:r>
      <w:r>
        <w:t xml:space="preserve">              &lt;m:sty  m:val="p"/&gt;</w:t>
      </w:r>
      <w:r>
        <w:br/>
      </w:r>
      <w:r>
        <w:t xml:space="preserve">            &lt;/m:rPr&gt;</w:t>
      </w:r>
      <w:r>
        <w:br/>
      </w:r>
      <w:r>
        <w:t xml:space="preserve">            &lt;m:t&gt;6&lt;/m:t&gt;</w:t>
      </w:r>
      <w:r>
        <w:br/>
      </w:r>
      <w:r>
        <w:t xml:space="preserve">          &lt;/m:r&gt;</w:t>
      </w:r>
      <w:r>
        <w:br/>
      </w:r>
      <w:r>
        <w:t xml:space="preserve">        &lt;/m:e&gt;</w:t>
      </w:r>
      <w:r>
        <w:br/>
      </w:r>
      <w:r>
        <w:t xml:space="preserve">      &lt;/m:mr&gt;</w:t>
      </w:r>
      <w:r>
        <w:br/>
      </w:r>
      <w:r>
        <w:t xml:space="preserve">    &lt;/m:m&gt;</w:t>
      </w:r>
      <w:r>
        <w:br/>
      </w:r>
      <w:r>
        <w:t xml:space="preserve">  &lt;/m:e&gt;</w:t>
      </w:r>
      <w:r>
        <w:br/>
      </w:r>
      <w:r>
        <w:t>&lt;/m:d&gt;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eqArrPr</w:t>
              </w:r>
            </w:hyperlink>
            <w:r>
              <w:t/>
            </w:r>
            <w:r>
              <w:t xml:space="preserve"> (§</w:t>
            </w:r>
            <w:fldSimple w:instr="REF book46a2f31c-ec7d-4394-8f85-7d9fb3e76ea2 \r \h">
              <w:r>
                <w:t>7.1.2.35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mPr</w:t>
              </w:r>
            </w:hyperlink>
            <w:r>
              <w:t/>
            </w:r>
            <w:r>
              <w:t xml:space="preserve"> (§</w:t>
            </w:r>
            <w:fldSimple w:instr="REF book96198364-f8c9-40ad-9869-e2e694dc4ef9 \r \h">
              <w:r>
                <w:t>7.1.2.68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the vertical justification parent element respect to surrounding text. Possible values are </w:t>
            </w:r>
            <w:r>
              <w:t>top</w:t>
            </w:r>
            <w:r>
              <w:t xml:space="preserve">, </w:t>
            </w:r>
            <w:r>
              <w:t>bot</w:t>
            </w:r>
            <w:r>
              <w:t xml:space="preserve">, and </w:t>
            </w:r>
            <w:r>
              <w:t>center</w:t>
            </w:r>
            <w:r>
              <w:t>. [</w:t>
            </w:r>
            <w:r>
              <w:t>Example</w:t>
            </w:r>
            <w:r>
              <w:t xml:space="preserve">: The following examples illustrate </w:t>
            </w:r>
            <w:r>
              <w:t>baseJc</w:t>
            </w:r>
            <w:r>
              <w:t xml:space="preserve"> on the matrix object </w:t>
            </w:r>
            <w:r>
              <w:t/>
            </w:r>
            <w:hyperlink r:id="rId10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>.</w:t>
            </w:r>
          </w:p>
          <w:p w:rsidRDefault="00675CE4" w:rsidP="002E5918" w:rsidR="00675CE4">
            <w:r>
              <w:t xml:space="preserve">This matrix has </w:t>
            </w:r>
            <w:r>
              <w:t>center</w:t>
            </w:r>
            <w:r>
              <w:t xml:space="preserve"> </w:t>
            </w:r>
            <w:r>
              <w:t>baseJc</w:t>
            </w:r>
            <w:r>
              <w:t xml:space="preserve">: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hAnsi="Cambria Math" w:asci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  <w:p w:rsidRDefault="00675CE4" w:rsidP="002E5918" w:rsidR="00675CE4">
            <w:r>
              <w:t xml:space="preserve">This matrix has </w:t>
            </w:r>
            <w:r>
              <w:t>top</w:t>
            </w:r>
            <w:r>
              <w:t xml:space="preserve"> </w:t>
            </w:r>
            <w:r>
              <w:t>baseJc</w:t>
            </w:r>
            <w:r>
              <w:t xml:space="preserve">: </w:t>
            </w:r>
            <m:oMath>
              <m:d>
                <m:dPr>
                  <m:shp m:val="match"/>
                  <m:ctrlPr>
                    <w:rPr>
                      <w:rFonts w:hAnsi="Cambria Math" w:ascii="Cambria Math"/>
                    </w:rPr>
                  </m:ctrlPr>
                </m:dPr>
                <m:e>
                  <m:m>
                    <m:mPr>
                      <m:baseJc m:val="top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hAnsi="Cambria Math" w:asci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  <w:p w:rsidRDefault="00675CE4" w:rsidP="002E5918" w:rsidR="00675CE4">
            <w:r>
              <w:t xml:space="preserve">This matrix has </w:t>
            </w:r>
            <w:r>
              <w:t>bot</w:t>
            </w:r>
            <w:r>
              <w:t xml:space="preserve"> </w:t>
            </w:r>
            <w:r>
              <w:t>baseJc</w:t>
            </w:r>
            <w:r>
              <w:t xml:space="preserve">: </w:t>
            </w:r>
            <m:oMath>
              <m:d>
                <m:dPr>
                  <m:shp m:val="match"/>
                  <m:ctrlPr>
                    <w:rPr>
                      <w:rFonts w:hAnsi="Cambria Math" w:ascii="Cambria Math"/>
                    </w:rPr>
                  </m:ctrlPr>
                </m:dPr>
                <m:e>
                  <m:m>
                    <m:mPr>
                      <m:baseJc m:val="bottom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hAnsi="Cambria Math" w:asci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ST_YAlign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c557e9-aaf6-4665-984b-5ad9a31d8068 \r \h">
              <w:r>
                <w:t>7.1.3.19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name="CT_YAlign"&gt;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ST_YAlign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qArrPr.docx" TargetMode="External"/><Relationship Id="rId9" Type="http://schemas.openxmlformats.org/officeDocument/2006/relationships/hyperlink" Target="mPr.docx" TargetMode="External"/><Relationship Id="rId10" Type="http://schemas.openxmlformats.org/officeDocument/2006/relationships/hyperlink" Target="m.docx" TargetMode="External"/><Relationship Id="rId11" Type="http://schemas.openxmlformats.org/officeDocument/2006/relationships/hyperlink" Target="ST_YAlign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