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64_1" w:id="100001"/>
      <w:bookmarkStart w:name="bookd28afe1b-a1b2-48aa-b510-e52abe68177c_1" w:id="100002"/>
      <w:r>
        <w:t>bar</w:t>
      </w:r>
      <w:r>
        <w:t xml:space="preserve"> (Bar)</w:t>
      </w:r>
      <w:bookmarkEnd w:id="100001"/>
    </w:p>
    <w:bookmarkEnd w:id="100002"/>
    <w:p w:rsidRDefault="00675CE4" w:rsidP="00675CE4" w:rsidR="00675CE4">
      <w:r>
        <w:t xml:space="preserve">This element specifies the bar function, consisting of a base argument and an overbar or underbar, as in </w:t>
      </w:r>
      <m:oMath>
        <m:bar>
          <m:barPr>
            <m:pos m:val="top"/>
            <m:ctrlPr>
              <w:rPr>
                <w:rFonts w:hAnsi="Cambria Math" w:ascii="Cambria Math"/>
              </w:rPr>
            </m:ctrlPr>
          </m:barPr>
          <m:e>
            <m:r>
              <w:rPr>
                <w:rFonts w:hAnsi="Cambria Math" w:ascii="Cambria Math"/>
              </w:rPr>
              <m:t>a</m:t>
            </m:r>
          </m:e>
        </m:bar>
      </m:oMath>
      <w:r>
        <w:t>and </w:t>
      </w:r>
      <m:oMath>
        <m:bar>
          <m:barPr>
            <m:ctrlPr>
              <w:rPr>
                <w:rFonts w:hAnsi="Cambria Math" w:ascii="Cambria Math"/>
              </w:rPr>
            </m:ctrlPr>
          </m:barPr>
          <m:e>
            <m:r>
              <w:rPr>
                <w:rFonts w:hAnsi="Cambria Math" w:ascii="Cambria Math"/>
              </w:rPr>
              <m:t>a</m:t>
            </m:r>
          </m:e>
        </m:bar>
      </m:oMath>
      <w:r>
        <w:t>.</w:t>
      </w:r>
    </w:p>
    <w:p w:rsidRDefault="00675CE4" w:rsidP="00675CE4" w:rsidR="00675CE4">
      <w:r>
        <w:t>[</w:t>
      </w:r>
      <w:r>
        <w:t>Example</w:t>
      </w:r>
      <w:r>
        <w:t>: The XML below demonstrates the overbar in use.</w:t>
      </w:r>
    </w:p>
    <w:p w:rsidRDefault="00675CE4" w:rsidP="00675CE4" w:rsidR="00675CE4">
      <w:pPr>
        <w:pStyle w:val="c"/>
      </w:pPr>
      <w:r>
        <w:t>&lt;m:bar&gt;</w:t>
      </w:r>
      <w:r>
        <w:br/>
      </w:r>
      <w:r>
        <w:t xml:space="preserve">  &lt;m:barPr&gt;</w:t>
      </w:r>
      <w:r>
        <w:br/>
      </w:r>
      <w:r>
        <w:t xml:space="preserve">   &lt;m:pos   m:val="top"/&gt;</w:t>
      </w:r>
      <w:r>
        <w:br/>
      </w:r>
      <w:r>
        <w:t xml:space="preserve">  &lt;/m:barPr&gt;</w:t>
      </w:r>
    </w:p>
    <w:p w:rsidRDefault="00675CE4" w:rsidP="00675CE4" w:rsidR="00675CE4">
      <w:pPr>
        <w:pStyle w:val="c"/>
        <w:rPr>
          <w:lang w:val="it-IT"/>
        </w:rPr>
      </w:pPr>
      <w:r>
        <w:t xml:space="preserve">  </w:t>
      </w:r>
      <w:r>
        <w:t>&lt;m:e&gt;</w:t>
      </w:r>
      <w:r>
        <w:br/>
      </w:r>
      <w:r>
        <w:t xml:space="preserve">    &lt;m:r&gt;</w:t>
      </w:r>
      <w:r>
        <w:br/>
      </w:r>
      <w:r>
        <w:t xml:space="preserve">      &lt;m:t&gt;a&lt;/m:t&gt;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  <w:r>
        <w:br/>
      </w:r>
      <w:r>
        <w:t>&lt;/m:bar&gt;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deg</w:t>
              </w:r>
            </w:hyperlink>
            <w:r>
              <w:t/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>del</w:t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den</w:t>
              </w:r>
            </w:hyperlink>
            <w:r>
              <w:t/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fName</w:t>
              </w:r>
            </w:hyperlink>
            <w:r>
              <w:t/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>ins</w:t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lim</w:t>
              </w:r>
            </w:hyperlink>
            <w:r>
              <w:t/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>moveFrom</w:t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>moveTo</w:t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barPr</w:t>
              </w:r>
            </w:hyperlink>
            <w:r>
              <w:t/>
            </w:r>
            <w:r>
              <w:t xml:space="preserve"> (Bar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c56b067-2618-49c1-b235-e510671593af \r \h">
              <w:r>
                <w:t>7.1.2.8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(Base (Argument))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6e89c20-9562-4fc9-846d-055565c2e880 \r \h">
              <w:r>
                <w:t>7.1.2.32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name="CT_Bar"&gt;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barPr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="CT_BarPr"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eg.docx" TargetMode="External"/><Relationship Id="rId9" Type="http://schemas.openxmlformats.org/officeDocument/2006/relationships/hyperlink" Target="den.docx" TargetMode="External"/><Relationship Id="rId10" Type="http://schemas.openxmlformats.org/officeDocument/2006/relationships/hyperlink" Target="e.docx" TargetMode="External"/><Relationship Id="rId11" Type="http://schemas.openxmlformats.org/officeDocument/2006/relationships/hyperlink" Target="fName.docx" TargetMode="External"/><Relationship Id="rId12" Type="http://schemas.openxmlformats.org/officeDocument/2006/relationships/hyperlink" Target="lim.docx" TargetMode="External"/><Relationship Id="rId13" Type="http://schemas.openxmlformats.org/officeDocument/2006/relationships/hyperlink" Target="num.docx" TargetMode="External"/><Relationship Id="rId14" Type="http://schemas.openxmlformats.org/officeDocument/2006/relationships/hyperlink" Target="oMath.docx" TargetMode="External"/><Relationship Id="rId15" Type="http://schemas.openxmlformats.org/officeDocument/2006/relationships/hyperlink" Target="sub.docx" TargetMode="External"/><Relationship Id="rId16" Type="http://schemas.openxmlformats.org/officeDocument/2006/relationships/hyperlink" Target="sup.docx" TargetMode="External"/><Relationship Id="rId17" Type="http://schemas.openxmlformats.org/officeDocument/2006/relationships/hyperlink" Target="barPr.docx" TargetMode="External"/><Relationship Id="rId18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