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96_1" w:id="100001"/>
      <w:bookmarkStart w:name="book26949696-e9f6-4967-8206-d414fbd4b125_1" w:id="100002"/>
      <w:r>
        <w:t>ST_Style</w:t>
      </w:r>
      <w:r>
        <w:t xml:space="preserve"> (Style)</w:t>
      </w:r>
      <w:bookmarkEnd w:id="100001"/>
    </w:p>
    <w:bookmarkEnd w:id="100002"/>
    <w:p w:rsidRDefault="00675CE4" w:rsidP="00675CE4" w:rsidR="00675CE4">
      <w:r>
        <w:t>Style of math can be plain, bold, italic, or bold-italic (p, bi, i, or bi).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b</w:t>
            </w:r>
            <w:r>
              <w:t xml:space="preserve"> (Bold)</w:t>
            </w:r>
          </w:p>
        </w:tc>
        <w:tc>
          <w:tcPr>
            <w:tcW w:type="pct" w:w="2500"/>
          </w:tcPr>
          <w:p w:rsidRDefault="00675CE4" w:rsidP="002E5918" w:rsidR="00675CE4">
            <w:r>
              <w:t>Bold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bi</w:t>
            </w:r>
            <w:r>
              <w:t xml:space="preserve"> (Bold-Italic)</w:t>
            </w:r>
          </w:p>
        </w:tc>
        <w:tc>
          <w:tcPr>
            <w:tcW w:type="pct" w:w="2500"/>
          </w:tcPr>
          <w:p w:rsidRDefault="00675CE4" w:rsidP="002E5918" w:rsidR="00675CE4">
            <w:r>
              <w:t>Bold-Italic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i</w:t>
            </w:r>
            <w:r>
              <w:t xml:space="preserve"> (Italic)</w:t>
            </w:r>
          </w:p>
        </w:tc>
        <w:tc>
          <w:tcPr>
            <w:tcW w:type="pct" w:w="2500"/>
          </w:tcPr>
          <w:p w:rsidRDefault="00675CE4" w:rsidP="002E5918" w:rsidR="00675CE4">
            <w:r>
              <w:t>Italic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p</w:t>
            </w:r>
            <w:r>
              <w:t xml:space="preserve"> (Plain)</w:t>
            </w:r>
          </w:p>
        </w:tc>
        <w:tc>
          <w:tcPr>
            <w:tcW w:type="pct" w:w="2500"/>
          </w:tcPr>
          <w:p w:rsidRDefault="00675CE4" w:rsidP="002E5918" w:rsidR="00675CE4">
            <w:r>
              <w:t>Plain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sty@val</w:t>
            </w:r>
            <w:r>
              <w:t xml:space="preserve"> (§</w:t>
            </w:r>
            <w:fldSimple w:instr="REF bookd26d91ab-15fe-4e1b-a073-df6f833bea76 \r \h">
              <w:r>
                <w:t>7.1.2.111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name="ST_Style"&gt;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value="bi"/&gt;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