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9_1" w:id="100001"/>
      <w:bookmarkStart w:name="book76d52ebc-faca-4fd6-8e86-a0bb6c7f77d6_1" w:id="100002"/>
      <w:r>
        <w:t>ST_Jc</w:t>
      </w:r>
      <w:r>
        <w:t xml:space="preserve"> (Justification)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the justification of </w:t>
      </w:r>
      <w:hyperlink r:id="rId9">
        <w:r>
          <w:rPr>
            <w:rStyle w:val="Hyperlink"/>
          </w:rPr>
          <w:t>Math</w:t>
        </w:r>
      </w:hyperlink>
      <w:r>
        <w:t xml:space="preserve"> Paragraphs. Justification of the </w:t>
      </w:r>
      <w:hyperlink r:id="rId9">
        <w:r>
          <w:rPr>
            <w:rStyle w:val="Hyperlink"/>
          </w:rPr>
          <w:t>Math</w:t>
        </w:r>
      </w:hyperlink>
      <w:r>
        <w:t xml:space="preserve"> Paragraph can be Left, Right, Centered, or Centered as Group.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center</w:t>
            </w:r>
            <w:r>
              <w:t xml:space="preserve"> (Center (Equation))</w:t>
            </w:r>
          </w:p>
        </w:tc>
        <w:tc>
          <w:tcPr>
            <w:tcW w:type="pct" w:w="2500"/>
          </w:tcPr>
          <w:p w:rsidRDefault="00675CE4" w:rsidP="002E5918" w:rsidR="00675CE4">
            <w:r>
              <w:t>Centers each equation individually with respect to margins.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centerGroup</w:t>
            </w:r>
            <w:r>
              <w:t xml:space="preserve"> (Centered as Group (Equations))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Justifies equations with respect to each other, and centers the group of equations (the </w:t>
            </w:r>
            <w:hyperlink r:id="rId9">
              <w:r>
                <w:rPr>
                  <w:rStyle w:val="Hyperlink"/>
                </w:rPr>
                <w:t>Math</w:t>
              </w:r>
            </w:hyperlink>
            <w:r>
              <w:t xml:space="preserve"> Paragraph) with respect to the page.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left</w:t>
            </w:r>
            <w:r>
              <w:t xml:space="preserve"> (Left Justification)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Left justification of </w:t>
            </w:r>
            <w:hyperlink r:id="rId9">
              <w:r>
                <w:rPr>
                  <w:rStyle w:val="Hyperlink"/>
                </w:rPr>
                <w:t>Math</w:t>
              </w:r>
            </w:hyperlink>
            <w:r>
              <w:t xml:space="preserve"> Paragraph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right</w:t>
            </w:r>
            <w:r>
              <w:t xml:space="preserve"> (Right)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Right Justification of  </w:t>
            </w:r>
            <w:hyperlink r:id="rId9">
              <w:r>
                <w:rPr>
                  <w:rStyle w:val="Hyperlink"/>
                </w:rPr>
                <w:t>Math</w:t>
              </w:r>
            </w:hyperlink>
            <w:r>
              <w:t xml:space="preserve"> Paragraph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defJc@val</w:t>
            </w:r>
            <w:r>
              <w:t xml:space="preserve"> (§</w:t>
            </w:r>
            <w:fldSimple w:instr="REF book6f634900-485e-4769-95f9-506d724f0d7b \r \h">
              <w:r>
                <w:t>7.1.2.25</w:t>
              </w:r>
            </w:fldSimple>
            <w:r>
              <w:t xml:space="preserve">); </w:t>
            </w:r>
            <w:r>
              <w:t>jc@val</w:t>
            </w:r>
            <w:r>
              <w:t xml:space="preserve"> (§</w:t>
            </w:r>
            <w:fldSimple w:instr="REF book39d7334c-1f3e-4d15-a53f-952a80da2bf7 \r \h">
              <w:r>
                <w:t>7.1.2.51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name="ST_Jc"&gt;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value="left"/&gt;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value="right"/&gt;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value="centerGroup"/&gt;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Math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