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3"/>
        <w:numPr>
          <w:ilvl w:val="0"/>
          <w:numId w:val="0"/>
        </w:numPr>
      </w:pPr>
      <w:bookmarkStart w:name="_Toc147898957_1" w:id="100001"/>
      <w:bookmarkStart w:name="TOCSection70_1" w:id="100002"/>
      <w:r>
        <w:t>Elements</w:t>
      </w:r>
      <w:bookmarkEnd w:id="100001"/>
    </w:p>
    <w:bookmarkEnd w:id="100002"/>
    <w:p w:rsidRDefault="00675CE4" w:rsidP="00675CE4" w:rsidR="00675CE4">
      <w:r>
        <w:t>The following elements describe contents of equations.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