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08_1" w:id="100001"/>
      <w:bookmarkStart w:name="book13563e84-e04c-457b-b581-bba704e73923_1" w:id="100002"/>
      <w:r>
        <w:t>Director</w:t>
      </w:r>
      <w:r>
        <w:t xml:space="preserve"> (Director)</w:t>
      </w:r>
      <w:bookmarkEnd w:id="100001"/>
    </w:p>
    <w:bookmarkEnd w:id="100002"/>
    <w:p w:rsidRDefault="00675CE4" w:rsidP="00675CE4" w:rsidR="00675CE4">
      <w:r>
        <w:t>This element specifies the director of a source. Typically, this field is used in the Film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&lt;b:Director&gt;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&lt;b:Last&gt;Jones&lt;/b:Last&gt; </w:t>
      </w:r>
      <w:r>
        <w:br/>
      </w:r>
      <w:r>
        <w:t xml:space="preserve">        &lt;b:First&gt;Brian&lt;/b:First&gt; 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&lt;/b:Director&gt;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