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09_1" w:id="100001"/>
      <w:bookmarkStart w:name="book0fd5eb06-0b4a-47a2-9b74-45f54787b331_1" w:id="100002"/>
      <w:r>
        <w:t>xfrm</w:t>
      </w:r>
      <w:r>
        <w:t xml:space="preserve"> (2D Transform for Graphic Frame)</w:t>
      </w:r>
      <w:bookmarkEnd w:id="100001"/>
    </w:p>
    <w:bookmarkEnd w:id="100002"/>
    <w:p w:rsidRDefault="007133A4" w:rsidP="007133A4" w:rsidR="007133A4">
      <w:r>
        <w:t>This element specifies the transform to be applied to the corresponding graphic frame. This transformation will be applied to the graphic frame just as it would be for a shape or group shape.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(§</w:t>
            </w:r>
            <w:fldSimple w:instr="REF book35aa4893-984f-4d93-8c3a-8db7d3daae69 \r \h">
              <w:r>
                <w:t>4.4.1.18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(Extents)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9e96115-1a04-404a-b84a-170cdcba47fe \r \h">
              <w:r>
                <w:t>5.1.9.3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off</w:t>
            </w:r>
            <w:r>
              <w:t xml:space="preserve"> (Offset)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d8b0cb5-5d72-466c-a300-b0cd954d06bf \r \h">
              <w:r>
                <w:t>5.1.9.4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flipH</w:t>
            </w:r>
            <w:r>
              <w:t xml:space="preserve"> (Horizontal Flip)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horizontal flip. When true, this attribute defines that the shape will be flipped horizontally about the center of its bounding box.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Example</w:t>
            </w:r>
            <w:r>
              <w:t>: The following illustrates the effect of a horizontal flip.</w:t>
            </w:r>
          </w:p>
          <w:p w:rsidRDefault="007133A4" w:rsidP="0037098B" w:rsidR="007133A4"/>
          <w:p w:rsidRDefault="007133A4" w:rsidP="0037098B" w:rsidR="007133A4">
            <w:r>
              <w:drawing>
                <wp:inline distR="0" distL="0" distB="0" distT="0">
                  <wp:extent cy="792480" cx="2926080"/>
                  <wp:effectExtent b="0" r="0" t="0" l="0"/>
                  <wp:docPr name="Picture 4" id="8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9248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flipV</w:t>
            </w:r>
            <w:r>
              <w:t xml:space="preserve"> (Vertical Flip)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vertical flip. When true, this attribute defines that the group will be flipped vertically about the center of its bounding box.</w:t>
            </w:r>
            <w:r>
              <w:br/>
            </w:r>
            <w:r>
              <w:br/>
            </w:r>
            <w:r>
              <w:t>[</w:t>
            </w:r>
            <w:r>
              <w:t>Example</w:t>
            </w:r>
            <w:r>
              <w:t>: The following illustrates the effect of a vertical flip.</w:t>
            </w:r>
            <w:r>
              <w:br/>
            </w:r>
          </w:p>
          <w:p w:rsidRDefault="007133A4" w:rsidP="0037098B" w:rsidR="007133A4">
            <w:r>
              <w:drawing>
                <wp:inline distR="0" distL="0" distB="0" distT="0">
                  <wp:extent cy="807720" cx="2926080"/>
                  <wp:effectExtent b="0" r="0" t="0" l="0"/>
                  <wp:docPr name="Picture 5" id="3596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07720" cx="292608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133A4" w:rsidP="0037098B" w:rsidR="007133A4"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rot</w:t>
            </w:r>
            <w:r>
              <w:t xml:space="preserve"> (Rotation)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rotation of the Graphic Frame. The units for which this attribute is specified in reside within the simple type definition referenced below.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ST_Angle</w:t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name="CT_Transform2D"&gt;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name="off" type="CT_Point2D"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</w:t>
        </w:r>
      </w:hyperlink>
      <w:r>
        <w:t>" type="CT_PositiveSize2D"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name="rot" type="ST_Angle" use="optional" default="0"/&gt;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name="flipH"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name="flipV"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.png"></Relationship><Relationship Id="rId9" Type="http://schemas.openxmlformats.org/officeDocument/2006/relationships/image" Target="media/image7.png"></Relationship><Relationship Id="rId10" Type="http://schemas.openxmlformats.org/officeDocument/2006/relationships/hyperlink" Target="graphicFrame.docx" TargetMode="External"/><Relationship Id="rId11" Type="http://schemas.openxmlformats.org/officeDocument/2006/relationships/hyperlink" Target="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