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27_1" w:id="100001"/>
      <w:bookmarkStart w:name="book15cdf4ca-4ba8-4ae0-9ae8-f66a392101ea_1" w:id="100002"/>
      <w:r>
        <w:t/>
      </w:r>
      <w:hyperlink r:id="rId8">
        <w:r>
          <w:rPr>
            <w:rStyle w:val="Hyperlink"/>
          </w:rPr>
          <w:t>presentation</w:t>
        </w:r>
      </w:hyperlink>
      <w:r>
        <w:t/>
      </w:r>
      <w:r>
        <w:t xml:space="preserve"> (Presentation)</w:t>
      </w:r>
      <w:bookmarkEnd w:id="100001"/>
    </w:p>
    <w:bookmarkEnd w:id="100002"/>
    <w:p w:rsidRDefault="007133A4" w:rsidP="007133A4" w:rsidR="007133A4">
      <w:r>
        <w:t>This element specifies within it fundamental presentation-wide properties.</w:t>
      </w:r>
    </w:p>
    <w:p w:rsidRDefault="007133A4" w:rsidP="007133A4" w:rsidR="007133A4">
      <w:r>
        <w:t>[</w:t>
      </w:r>
      <w:r>
        <w:t>Example</w:t>
      </w:r>
      <w:r>
        <w:t xml:space="preserve">: Consider the following </w:t>
      </w:r>
      <w:hyperlink r:id="rId8">
        <w:r>
          <w:rPr>
            <w:rStyle w:val="Hyperlink"/>
          </w:rPr>
          <w:t>presentation</w:t>
        </w:r>
      </w:hyperlink>
      <w:r>
        <w:t xml:space="preserve"> with a single slide master and two slides. In addition to these commonly used elements there can also be the specification of other properties such as slide size, </w:t>
      </w:r>
      <w:hyperlink r:id="rId9">
        <w:r>
          <w:rPr>
            <w:rStyle w:val="Hyperlink"/>
          </w:rPr>
          <w:t>notes</w:t>
        </w:r>
      </w:hyperlink>
      <w:r>
        <w:t xml:space="preserve"> size and default text styles.</w:t>
      </w:r>
    </w:p>
    <w:p w:rsidRDefault="007133A4" w:rsidP="007133A4" w:rsidR="007133A4">
      <w:pPr>
        <w:pStyle w:val="c"/>
        <w:rPr>
          <w:rFonts w:eastAsiaTheme="minorHAnsi"/>
        </w:rPr>
      </w:pPr>
      <w:r>
        <w:t>&lt;p:</w:t>
      </w:r>
      <w:hyperlink r:id="rId8">
        <w:r>
          <w:rPr>
            <w:rStyle w:val="Hyperlink"/>
          </w:rPr>
          <w:t>presentation</w:t>
        </w:r>
      </w:hyperlink>
      <w:r>
        <w:t xml:space="preserve"> xmlns:a="" xmlns:r="" xmlns:p=""&gt;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</w:t>
      </w:r>
      <w:hyperlink r:id="rId10">
        <w:r>
          <w:rPr>
            <w:rStyle w:val="Hyperlink"/>
          </w:rPr>
          <w:t>sldMasterIdLst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    &lt;p:</w:t>
      </w:r>
      <w:hyperlink r:id="rId11">
        <w:r>
          <w:rPr>
            <w:rStyle w:val="Hyperlink"/>
          </w:rPr>
          <w:t>sldMasterId</w:t>
        </w:r>
      </w:hyperlink>
      <w:r>
        <w:t xml:space="preserve"> id="2147483648" r:id="rId1"/&gt;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&lt;/p:</w:t>
      </w:r>
      <w:hyperlink r:id="rId10">
        <w:r>
          <w:rPr>
            <w:rStyle w:val="Hyperlink"/>
          </w:rPr>
          <w:t>sldMasterIdLst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</w:t>
      </w:r>
      <w:hyperlink r:id="rId12">
        <w:r>
          <w:rPr>
            <w:rStyle w:val="Hyperlink"/>
          </w:rPr>
          <w:t>sldIdLst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    &lt;p:</w:t>
      </w:r>
      <w:hyperlink r:id="rId13">
        <w:r>
          <w:rPr>
            <w:rStyle w:val="Hyperlink"/>
          </w:rPr>
          <w:t>sldId</w:t>
        </w:r>
      </w:hyperlink>
      <w:r>
        <w:t xml:space="preserve"> id="256" r:id="rId3"/&gt;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    &lt;p:</w:t>
      </w:r>
      <w:hyperlink r:id="rId13">
        <w:r>
          <w:rPr>
            <w:rStyle w:val="Hyperlink"/>
          </w:rPr>
          <w:t>sldId</w:t>
        </w:r>
      </w:hyperlink>
      <w:r>
        <w:t xml:space="preserve"> id="257" r:id="rId4"/&gt;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&lt;/p:</w:t>
      </w:r>
      <w:hyperlink r:id="rId12">
        <w:r>
          <w:rPr>
            <w:rStyle w:val="Hyperlink"/>
          </w:rPr>
          <w:t>sldIdLst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</w:t>
      </w:r>
      <w:hyperlink r:id="rId14">
        <w:r>
          <w:rPr>
            <w:rStyle w:val="Hyperlink"/>
          </w:rPr>
          <w:t>sldSz</w:t>
        </w:r>
      </w:hyperlink>
      <w:r>
        <w:t xml:space="preserve"> cx="9144000" cy="6858000" type="screen4x3"/&gt;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</w:t>
      </w:r>
      <w:hyperlink r:id="rId15">
        <w:r>
          <w:rPr>
            <w:rStyle w:val="Hyperlink"/>
          </w:rPr>
          <w:t>notesSz</w:t>
        </w:r>
      </w:hyperlink>
      <w:r>
        <w:t xml:space="preserve"> cx="6858000" cy="9144000"/&gt;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</w:t>
      </w:r>
      <w:hyperlink r:id="rId16">
        <w:r>
          <w:rPr>
            <w:rStyle w:val="Hyperlink"/>
          </w:rPr>
          <w:t>defaultTextStyle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  ...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&lt;/p:</w:t>
      </w:r>
      <w:hyperlink r:id="rId16">
        <w:r>
          <w:rPr>
            <w:rStyle w:val="Hyperlink"/>
          </w:rPr>
          <w:t>defaultTextStyle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>&lt;/p:</w:t>
      </w:r>
      <w:hyperlink r:id="rId8">
        <w:r>
          <w:rPr>
            <w:rStyle w:val="Hyperlink"/>
          </w:rPr>
          <w:t>presentation</w:t>
        </w:r>
      </w:hyperlink>
      <w:r>
        <w:t>&gt;</w:t>
      </w:r>
    </w:p>
    <w:p w:rsidRDefault="007133A4" w:rsidP="007133A4" w:rsidR="007133A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Root element of PresentationML Presentation part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7">
              <w:r>
                <w:rPr>
                  <w:rStyle w:val="Hyperlink"/>
                </w:rPr>
                <w:t>custDataLst</w:t>
              </w:r>
            </w:hyperlink>
            <w:r>
              <w:t/>
            </w:r>
            <w:r>
              <w:t xml:space="preserve"> (Customer Data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f15a63c-92c1-4ebf-b628-3fdd20b98a2c \r \h">
              <w:r>
                <w:t>4.4.1.16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8">
              <w:r>
                <w:rPr>
                  <w:rStyle w:val="Hyperlink"/>
                </w:rPr>
                <w:t>custShowLst</w:t>
              </w:r>
            </w:hyperlink>
            <w:r>
              <w:t/>
            </w:r>
            <w:r>
              <w:t xml:space="preserve"> (List of Custom Shows)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f5f50bf-7f98-4b45-b7c8-c252acade157 \r \h">
              <w:r>
                <w:t>4.3.1.6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6">
              <w:r>
                <w:rPr>
                  <w:rStyle w:val="Hyperlink"/>
                </w:rPr>
                <w:t>defaultTextStyle</w:t>
              </w:r>
            </w:hyperlink>
            <w:r>
              <w:t/>
            </w:r>
            <w:r>
              <w:t xml:space="preserve"> (Presentation Default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1ef815a-eef4-4b1e-a5f4-c0eeca112aa0 \r \h">
              <w:r>
                <w:t>4.3.1.7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9">
              <w:r>
                <w:rPr>
                  <w:rStyle w:val="Hyperlink"/>
                </w:rPr>
                <w:t>embeddedFontLst</w:t>
              </w:r>
            </w:hyperlink>
            <w:r>
              <w:t/>
            </w:r>
            <w:r>
              <w:t xml:space="preserve"> (Embedded Font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ee22f18-8081-46fc-87a8-c754e2ee1c51 \r \h">
              <w:r>
                <w:t>4.3.1.9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1">
              <w:r>
                <w:rPr>
                  <w:rStyle w:val="Hyperlink"/>
                </w:rPr>
                <w:t>handoutMasterIdLst</w:t>
              </w:r>
            </w:hyperlink>
            <w:r>
              <w:t/>
            </w:r>
            <w:r>
              <w:t xml:space="preserve"> (List of Handout Master IDs)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417cb9a-7e63-4b75-90fe-f5f3995f2dbf \r \h">
              <w:r>
                <w:t>4.3.1.12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2">
              <w:r>
                <w:rPr>
                  <w:rStyle w:val="Hyperlink"/>
                </w:rPr>
                <w:t>kinsoku</w:t>
              </w:r>
            </w:hyperlink>
            <w:r>
              <w:t/>
            </w:r>
            <w:r>
              <w:t xml:space="preserve"> (Kinsoku Settings)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3f73e02-d5f0-4ca2-82a8-7cfdbe99881a \r \h">
              <w:r>
                <w:t>4.3.1.15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3">
              <w:r>
                <w:rPr>
                  <w:rStyle w:val="Hyperlink"/>
                </w:rPr>
                <w:t>modifyVerifier</w:t>
              </w:r>
            </w:hyperlink>
            <w:r>
              <w:t/>
            </w:r>
            <w:r>
              <w:t xml:space="preserve"> (Modification Verifier)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7127d944-b4a8-4a66-a5e0-7f460c46b3c7 \r \h">
              <w:r>
                <w:t>4.3.1.17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4">
              <w:r>
                <w:rPr>
                  <w:rStyle w:val="Hyperlink"/>
                </w:rPr>
                <w:t>notesMasterIdLst</w:t>
              </w:r>
            </w:hyperlink>
            <w:r>
              <w:t/>
            </w:r>
            <w:r>
              <w:t xml:space="preserve"> (List of Notes Master IDs)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bf9abdf-129f-4283-9981-a473d4e6a287 \r \h">
              <w:r>
                <w:t>4.3.1.19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notesSz</w:t>
              </w:r>
            </w:hyperlink>
            <w:r>
              <w:t/>
            </w:r>
            <w:r>
              <w:t xml:space="preserve"> (Notes Slide Size)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973a02b-d490-424c-837a-77366289e256 \r \h">
              <w:r>
                <w:t>4.3.1.20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5">
              <w:r>
                <w:rPr>
                  <w:rStyle w:val="Hyperlink"/>
                </w:rPr>
                <w:t>photoAlbum</w:t>
              </w:r>
            </w:hyperlink>
            <w:r>
              <w:t/>
            </w:r>
            <w:r>
              <w:t xml:space="preserve"> (Photo Album Information)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047a986-5a6b-4459-9b09-5e270223c30f \r \h">
              <w:r>
                <w:t>4.3.1.22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sldIdLst</w:t>
              </w:r>
            </w:hyperlink>
            <w:r>
              <w:t/>
            </w:r>
            <w:r>
              <w:t xml:space="preserve"> (List of Slide IDs)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9cc0f1c-3809-4fbe-8a6d-79677107c509 \r \h">
              <w:r>
                <w:t>4.3.1.30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sldMasterIdLst</w:t>
              </w:r>
            </w:hyperlink>
            <w:r>
              <w:t/>
            </w:r>
            <w:r>
              <w:t xml:space="preserve"> (List of Slide Master IDs)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9712952-65b7-4015-81e8-9d8b93cd1e9a \r \h">
              <w:r>
                <w:t>4.3.1.33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sldSz</w:t>
              </w:r>
            </w:hyperlink>
            <w:r>
              <w:t/>
            </w:r>
            <w:r>
              <w:t xml:space="preserve"> (Presentation Slide Size)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b7d7e74-c98a-430c-8b89-57f03d2d1541 \r \h">
              <w:r>
                <w:t>4.3.1.34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6">
              <w:r>
                <w:rPr>
                  <w:rStyle w:val="Hyperlink"/>
                </w:rPr>
                <w:t>smartTags</w:t>
              </w:r>
            </w:hyperlink>
            <w:r>
              <w:t/>
            </w:r>
            <w:r>
              <w:t xml:space="preserve"> (Smart Tags)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8cd64ee-c34e-4a74-b772-bc5d52a626fe \r \h">
              <w:r>
                <w:t>4.3.1.35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autoCompressPictures</w:t>
            </w:r>
            <w:r>
              <w:t xml:space="preserve"> (Automatically Compress Pictures)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the generating application should automatically compress all pictures for this presentation.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bookmarkIdSeed</w:t>
            </w:r>
            <w:r>
              <w:t xml:space="preserve"> (Bookmark ID Seed)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a seed for generating bookmark IDs to ensure IDs remain unique across the document. This value specifies the number to be used as the ID for the next new bookmark created. 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27">
              <w:r>
                <w:rPr>
                  <w:rStyle w:val="Hyperlink"/>
                </w:rPr>
                <w:t>ST_BookmarkIdSeed</w:t>
              </w:r>
            </w:hyperlink>
            <w:r>
              <w:t/>
            </w:r>
            <w:r>
              <w:t xml:space="preserve"> simple type (§</w:t>
            </w:r>
            <w:fldSimple w:instr="REF bookc56fff89-21c1-4d87-ae6d-29ad0559b8c5 \r \h">
              <w:r>
                <w:t>4.8.3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compatMode</w:t>
            </w:r>
            <w:r>
              <w:t xml:space="preserve"> (Compatibility Mode)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the generating application is to be in a compatibility mode which serves to inform the user of any loss of content or functionality when working with older formats.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embedTrueTypeFonts</w:t>
            </w:r>
            <w:r>
              <w:t xml:space="preserve"> (Embed True Type Fonts)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whether the generating application should automatically </w:t>
            </w:r>
            <w:hyperlink r:id="rId28">
              <w:r>
                <w:rPr>
                  <w:rStyle w:val="Hyperlink"/>
                </w:rPr>
                <w:t>embed</w:t>
              </w:r>
            </w:hyperlink>
            <w:r>
              <w:t xml:space="preserve"> true type fonts or not.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firstSlideNum</w:t>
            </w:r>
            <w:r>
              <w:t xml:space="preserve"> (First Slide Number)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first slide number in the presentation.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removePersonalInfoOnSave</w:t>
            </w:r>
            <w:r>
              <w:t xml:space="preserve"> (Remove Personal Information on Save)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whether to automatically remove personal information when the </w:t>
            </w:r>
            <w:hyperlink r:id="rId8">
              <w:r>
                <w:rPr>
                  <w:rStyle w:val="Hyperlink"/>
                </w:rPr>
                <w:t>presentation</w:t>
              </w:r>
            </w:hyperlink>
            <w:r>
              <w:t xml:space="preserve"> document is saved.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rtl</w:t>
            </w:r>
            <w:r>
              <w:t xml:space="preserve"> (Right-To-Left Views)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if the current view of the user interface is oriented right-to-left or left-to-right.  The view is right-to-left is this value is set to true, and left-to-right otherwise.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saveSubsetFonts</w:t>
            </w:r>
            <w:r>
              <w:t xml:space="preserve"> (Save Subset Fonts)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to save only the subset of characters used in the </w:t>
            </w:r>
            <w:hyperlink r:id="rId8">
              <w:r>
                <w:rPr>
                  <w:rStyle w:val="Hyperlink"/>
                </w:rPr>
                <w:t>presentation</w:t>
              </w:r>
            </w:hyperlink>
            <w:r>
              <w:t xml:space="preserve"> when a font is embedded.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serverZoom</w:t>
            </w:r>
            <w:r>
              <w:t xml:space="preserve"> (Server Zoom)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the scaling to be used when the </w:t>
            </w:r>
            <w:hyperlink r:id="rId8">
              <w:r>
                <w:rPr>
                  <w:rStyle w:val="Hyperlink"/>
                </w:rPr>
                <w:t>presentation</w:t>
              </w:r>
            </w:hyperlink>
            <w:r>
              <w:t xml:space="preserve"> is embedded in another document.  The embedded slides are to be scaled by this percentage.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ST_Percentage</w:t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showSpecialPlsOnTitleSld</w:t>
            </w:r>
            <w:r>
              <w:t xml:space="preserve"> (Show Header and Footer Placeholders on Titles)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to show the header and footer placeholders on the title slides.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strictFirstAndLastChars</w:t>
            </w:r>
            <w:r>
              <w:t xml:space="preserve"> (Strict First and Last Characters)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whether to use strict characters for starting and ending lines of Japanese text. 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name="CT_Presentation"&gt;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sldMasterIdLst</w:t>
        </w:r>
      </w:hyperlink>
      <w:r>
        <w:t>" type="CT_SlideMasterIdList"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notesMasterIdLst</w:t>
        </w:r>
      </w:hyperlink>
      <w:r>
        <w:t>" type="CT_NotesMasterIdList"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handoutMasterIdLst</w:t>
        </w:r>
      </w:hyperlink>
      <w:r>
        <w:t>" type="CT_HandoutMasterIdList"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sldIdLst</w:t>
        </w:r>
      </w:hyperlink>
      <w:r>
        <w:t>" type="CT_SlideIdList"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sldSz</w:t>
        </w:r>
      </w:hyperlink>
      <w:r>
        <w:t>" type="CT_SlideSize"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notesSz</w:t>
        </w:r>
      </w:hyperlink>
      <w:r>
        <w:t>" type="a:CT_PositiveSize2D"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6">
        <w:r>
          <w:rPr>
            <w:rStyle w:val="Hyperlink"/>
          </w:rPr>
          <w:t>smartTags</w:t>
        </w:r>
      </w:hyperlink>
      <w:r>
        <w:t>" type="CT_SmartTags"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embeddedFontLst</w:t>
        </w:r>
      </w:hyperlink>
      <w:r>
        <w:t>" type="CT_EmbeddedFontList"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custShowLst</w:t>
        </w:r>
      </w:hyperlink>
      <w:r>
        <w:t>" type="CT_CustomShowList"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5">
        <w:r>
          <w:rPr>
            <w:rStyle w:val="Hyperlink"/>
          </w:rPr>
          <w:t>photoAlbum</w:t>
        </w:r>
      </w:hyperlink>
      <w:r>
        <w:t>" type="CT_PhotoAlbum"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custDataLst</w:t>
        </w:r>
      </w:hyperlink>
      <w:r>
        <w:t>" type="CT_CustomerDataList"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kinsoku</w:t>
        </w:r>
      </w:hyperlink>
      <w:r>
        <w:t>" type="CT_Kinsoku" minOccurs="0"/&gt;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defaultTextStyle</w:t>
        </w:r>
      </w:hyperlink>
      <w:r>
        <w:t>" type="a:CT_TextListStyle"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modifyVerifier</w:t>
        </w:r>
      </w:hyperlink>
      <w:r>
        <w:t>" type="CT_ModifyVerifier"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name="serverZoom" type="a:ST_Percentage" use="optional" default="50000"/&gt;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name="firstSlideNum" type="xsd:int" use="optional" default="1"/&gt;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name="showSpecialPlsOnTitleSld" type="xsd:boolean" use="optional" default="true"/&gt;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name="rtl" type="xsd:boolean" use="optional" default="false"/&gt;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name="removePersonalInfoOnSave" type="xsd:boolean" use="optional" default="false"/&gt;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name="compatMode" type="xsd:boolean" use="optional" default="false"/&gt;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name="strictFirstAndLastChars" type="xsd:boolean" use="optional" default="true"/&gt;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name="embedTrueTypeFonts" type="xsd:boolean" use="optional" default="false"/&gt;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name="saveSubsetFonts" type="xsd:boolean" use="optional" default="false"/&gt;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name="autoCompressPictures" type="xsd:boolean" use="optional" default="true"/&gt;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name="bookmarkIdSeed" type="</w:t>
      </w:r>
      <w:hyperlink r:id="rId27">
        <w:r>
          <w:rPr>
            <w:rStyle w:val="Hyperlink"/>
          </w:rPr>
          <w:t>ST_BookmarkIdSeed</w:t>
        </w:r>
      </w:hyperlink>
      <w:r>
        <w:t>" use="optional" default="1"/&gt;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notes.docx" TargetMode="External"/><Relationship Id="rId10" Type="http://schemas.openxmlformats.org/officeDocument/2006/relationships/hyperlink" Target="sldMasterIdLst.docx" TargetMode="External"/><Relationship Id="rId11" Type="http://schemas.openxmlformats.org/officeDocument/2006/relationships/hyperlink" Target="sldMasterId.docx" TargetMode="External"/><Relationship Id="rId12" Type="http://schemas.openxmlformats.org/officeDocument/2006/relationships/hyperlink" Target="sldIdLst.docx" TargetMode="External"/><Relationship Id="rId13" Type="http://schemas.openxmlformats.org/officeDocument/2006/relationships/hyperlink" Target="sldId.docx" TargetMode="External"/><Relationship Id="rId14" Type="http://schemas.openxmlformats.org/officeDocument/2006/relationships/hyperlink" Target="sldSz.docx" TargetMode="External"/><Relationship Id="rId15" Type="http://schemas.openxmlformats.org/officeDocument/2006/relationships/hyperlink" Target="notesSz.docx" TargetMode="External"/><Relationship Id="rId16" Type="http://schemas.openxmlformats.org/officeDocument/2006/relationships/hyperlink" Target="defaultTextStyle.docx" TargetMode="External"/><Relationship Id="rId17" Type="http://schemas.openxmlformats.org/officeDocument/2006/relationships/hyperlink" Target="custDataLst.docx" TargetMode="External"/><Relationship Id="rId18" Type="http://schemas.openxmlformats.org/officeDocument/2006/relationships/hyperlink" Target="custShowLst.docx" TargetMode="External"/><Relationship Id="rId19" Type="http://schemas.openxmlformats.org/officeDocument/2006/relationships/hyperlink" Target="embeddedFontLst.docx" TargetMode="External"/><Relationship Id="rId20" Type="http://schemas.openxmlformats.org/officeDocument/2006/relationships/hyperlink" Target="extLst.docx" TargetMode="External"/><Relationship Id="rId21" Type="http://schemas.openxmlformats.org/officeDocument/2006/relationships/hyperlink" Target="handoutMasterIdLst.docx" TargetMode="External"/><Relationship Id="rId22" Type="http://schemas.openxmlformats.org/officeDocument/2006/relationships/hyperlink" Target="kinsoku.docx" TargetMode="External"/><Relationship Id="rId23" Type="http://schemas.openxmlformats.org/officeDocument/2006/relationships/hyperlink" Target="modifyVerifier.docx" TargetMode="External"/><Relationship Id="rId24" Type="http://schemas.openxmlformats.org/officeDocument/2006/relationships/hyperlink" Target="notesMasterIdLst.docx" TargetMode="External"/><Relationship Id="rId25" Type="http://schemas.openxmlformats.org/officeDocument/2006/relationships/hyperlink" Target="photoAlbum.docx" TargetMode="External"/><Relationship Id="rId26" Type="http://schemas.openxmlformats.org/officeDocument/2006/relationships/hyperlink" Target="smartTags.docx" TargetMode="External"/><Relationship Id="rId27" Type="http://schemas.openxmlformats.org/officeDocument/2006/relationships/hyperlink" Target="ST_BookmarkIdSeed.docx" TargetMode="External"/><Relationship Id="rId28" Type="http://schemas.openxmlformats.org/officeDocument/2006/relationships/hyperlink" Target="embe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