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46_1" w:id="100001"/>
      <w:bookmarkStart w:name="book633f888d-2c28-474c-bcc7-681bcfd9fc60_1" w:id="100002"/>
      <w:r>
        <w:t>normalViewPr</w:t>
      </w:r>
      <w:r>
        <w:t xml:space="preserve"> (Normal View Properties)</w:t>
      </w:r>
      <w:bookmarkEnd w:id="100001"/>
    </w:p>
    <w:bookmarkEnd w:id="100002"/>
    <w:p w:rsidRDefault="007133A4" w:rsidP="007133A4" w:rsidR="007133A4">
      <w:r>
        <w:t xml:space="preserve">This element specifies the view properties associated with the normal view mode.  The normal view consists of three content regions: the slide itself, a side content region, and a bottom content region.  The content of the side content region and bottom content region is determined by the generating application.  Properties pertaining to the positioning of the different content regions are stored in this element.  This information allows the application to save its view state to the file, so that when reopened the view is in the same state as when the </w:t>
      </w:r>
      <w:hyperlink r:id="rId9">
        <w:r>
          <w:rPr>
            <w:rStyle w:val="Hyperlink"/>
          </w:rPr>
          <w:t>presentation</w:t>
        </w:r>
      </w:hyperlink>
      <w:r>
        <w:t xml:space="preserve"> was last saved.</w:t>
      </w:r>
    </w:p>
    <w:p w:rsidRDefault="007133A4" w:rsidP="007133A4" w:rsidR="007133A4">
      <w:r>
        <w:t xml:space="preserve">A vertical splitter bar separates the slide from the side content region.  A horizontal splitter bar separates the slide from the content region below the slide.  If the </w:t>
      </w:r>
      <w:hyperlink r:id="rId9">
        <w:r>
          <w:rPr>
            <w:rStyle w:val="Hyperlink"/>
          </w:rPr>
          <w:t>presentation</w:t>
        </w:r>
      </w:hyperlink>
      <w:r>
        <w:t xml:space="preserve"> is set to left-to-right, the side content region is to the left of the slide.  If the </w:t>
      </w:r>
      <w:hyperlink r:id="rId9">
        <w:r>
          <w:rPr>
            <w:rStyle w:val="Hyperlink"/>
          </w:rPr>
          <w:t>presentation</w:t>
        </w:r>
      </w:hyperlink>
      <w:r>
        <w:t xml:space="preserve"> is set to right-to-left, the side content region is to the right of the slide.</w:t>
      </w:r>
    </w:p>
    <w:p w:rsidRDefault="007133A4" w:rsidP="007133A4" w:rsidR="007133A4">
      <w:r>
        <w:drawing>
          <wp:inline distR="0" distL="0" distB="0" distT="0">
            <wp:extent cy="2238375" cx="3095625"/>
            <wp:effectExtent b="0" r="0" t="0" l="0"/>
            <wp:docPr name="Picture 16" id="43405"/>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8"/>
                    <a:srcRect/>
                    <a:stretch>
                      <a:fillRect/>
                    </a:stretch>
                  </pic:blipFill>
                  <pic:spPr bwMode="auto">
                    <a:xfrm>
                      <a:off y="0" x="0"/>
                      <a:ext cy="2238375" cx="3095625"/>
                    </a:xfrm>
                    <a:prstGeom prst="rect">
                      <a:avLst/>
                    </a:prstGeom>
                    <a:noFill/>
                    <a:ln w="9525">
                      <a:noFill/>
                      <a:miter lim="800000"/>
                      <a:headEnd/>
                      <a:tailEnd/>
                    </a:ln>
                  </pic:spPr>
                </pic:pic>
              </a:graphicData>
            </a:graphic>
          </wp:inline>
        </w:drawing>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viewPr</w:t>
              </w:r>
            </w:hyperlink>
            <w:r>
              <w:t/>
            </w:r>
            <w:r>
              <w:t xml:space="preserve"> (§</w:t>
            </w:r>
            <w:fldSimple w:instr="REF booka7397f3c-97f9-4d23-b245-e55667e7c19d \r \h">
              <w:r>
                <w:t>4.3.2.18</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1">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r w:rsidTr="0037098B" w:rsidR="007133A4">
        <w:tc>
          <w:tcPr>
            <w:tcW w:type="pct" w:w="4500"/>
          </w:tcPr>
          <w:p w:rsidRDefault="007133A4" w:rsidP="0037098B" w:rsidR="007133A4">
            <w:r>
              <w:t/>
            </w:r>
            <w:hyperlink r:id="rId12">
              <w:r>
                <w:rPr>
                  <w:rStyle w:val="Hyperlink"/>
                </w:rPr>
                <w:t>restoredLeft</w:t>
              </w:r>
            </w:hyperlink>
            <w:r>
              <w:t/>
            </w:r>
            <w:r>
              <w:t xml:space="preserve"> (Normal View Restored Left Properties)</w:t>
            </w:r>
          </w:p>
        </w:tc>
        <w:tc>
          <w:tcPr>
            <w:tcW w:type="pct" w:w="500"/>
          </w:tcPr>
          <w:p w:rsidRDefault="007133A4" w:rsidP="0037098B" w:rsidR="007133A4">
            <w:r>
              <w:t>§</w:t>
            </w:r>
            <w:fldSimple w:instr="REF book09dd68cd-d1b8-4d4d-9a13-7df8b58c37b1 \r \h">
              <w:r>
                <w:t>4.3.2.11</w:t>
              </w:r>
            </w:fldSimple>
          </w:p>
        </w:tc>
      </w:tr>
      <w:tr w:rsidTr="0037098B" w:rsidR="007133A4">
        <w:tc>
          <w:tcPr>
            <w:tcW w:type="pct" w:w="4500"/>
          </w:tcPr>
          <w:p w:rsidRDefault="007133A4" w:rsidP="0037098B" w:rsidR="007133A4">
            <w:r>
              <w:t/>
            </w:r>
            <w:hyperlink r:id="rId13">
              <w:r>
                <w:rPr>
                  <w:rStyle w:val="Hyperlink"/>
                </w:rPr>
                <w:t>restoredTop</w:t>
              </w:r>
            </w:hyperlink>
            <w:r>
              <w:t/>
            </w:r>
            <w:r>
              <w:t xml:space="preserve"> (Normal View Restored Top Properties)</w:t>
            </w:r>
          </w:p>
        </w:tc>
        <w:tc>
          <w:tcPr>
            <w:tcW w:type="pct" w:w="500"/>
          </w:tcPr>
          <w:p w:rsidRDefault="007133A4" w:rsidP="0037098B" w:rsidR="007133A4">
            <w:r>
              <w:t>§</w:t>
            </w:r>
            <w:fldSimple w:instr="REF book1ec9b32d-4289-4aee-9fae-27b980303976 \r \h">
              <w:r>
                <w:t>4.3.2.12</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horzBarState</w:t>
            </w:r>
            <w:r>
              <w:t xml:space="preserve"> (State of the Horizontal Splitter Bar)</w:t>
            </w:r>
          </w:p>
        </w:tc>
        <w:tc>
          <w:tcPr>
            <w:tcW w:type="pct" w:w="4000"/>
          </w:tcPr>
          <w:p w:rsidRDefault="007133A4" w:rsidP="0037098B" w:rsidR="007133A4">
            <w:r>
              <w:t>Specifies the state that the horizontal splitter bar should be in when in normal view mode.  The region to be maximized or minimized is the side content region.</w:t>
            </w:r>
          </w:p>
          <w:p w:rsidRDefault="007133A4" w:rsidP="0037098B" w:rsidR="007133A4"/>
          <w:p w:rsidRDefault="007133A4" w:rsidP="0037098B" w:rsidR="007133A4">
            <w:r>
              <w:t xml:space="preserve">The possible values for this attribute are defined by the </w:t>
            </w:r>
            <w:r>
              <w:t/>
            </w:r>
            <w:hyperlink r:id="rId14">
              <w:r>
                <w:rPr>
                  <w:rStyle w:val="Hyperlink"/>
                </w:rPr>
                <w:t>ST_SplitterBarState</w:t>
              </w:r>
            </w:hyperlink>
            <w:r>
              <w:t/>
            </w:r>
            <w:r>
              <w:t xml:space="preserve"> simple type (§</w:t>
            </w:r>
            <w:fldSimple w:instr="REF book5185ebb6-61f8-425e-ad58-730c4eee672a \r \h">
              <w:r>
                <w:t>4.8.23</w:t>
              </w:r>
            </w:fldSimple>
            <w:r>
              <w:t>).</w:t>
            </w:r>
          </w:p>
        </w:tc>
      </w:tr>
      <w:tr w:rsidTr="0037098B" w:rsidR="007133A4">
        <w:tc>
          <w:tcPr>
            <w:tcW w:type="pct" w:w="1000"/>
          </w:tcPr>
          <w:p w:rsidRDefault="007133A4" w:rsidP="0037098B" w:rsidR="007133A4">
            <w:r>
              <w:t>preferSingleView</w:t>
            </w:r>
            <w:r>
              <w:t xml:space="preserve"> (Prefer Single View)</w:t>
            </w:r>
          </w:p>
        </w:tc>
        <w:tc>
          <w:tcPr>
            <w:tcW w:type="pct" w:w="4000"/>
          </w:tcPr>
          <w:p w:rsidRDefault="007133A4" w:rsidP="0037098B" w:rsidR="007133A4">
            <w:r>
              <w:t>Specifies whether the user prefers to see a full-window single-content region over the standard normal view with three content regions.  If enabled, the application may choose to display one of the content regions in the entire window.</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showOutlineIcons</w:t>
            </w:r>
            <w:r>
              <w:t xml:space="preserve"> (Show Outline Icons in Normal View)</w:t>
            </w:r>
          </w:p>
        </w:tc>
        <w:tc>
          <w:tcPr>
            <w:tcW w:type="pct" w:w="4000"/>
          </w:tcPr>
          <w:p w:rsidRDefault="007133A4" w:rsidP="0037098B" w:rsidR="007133A4">
            <w:r>
              <w:t>Specifies whether the application should show icons if displaying outline content in any of the content regions of normal view mode.</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snapVertSplitter</w:t>
            </w:r>
            <w:r>
              <w:t xml:space="preserve"> (Snap Vertical Splitter)</w:t>
            </w:r>
          </w:p>
        </w:tc>
        <w:tc>
          <w:tcPr>
            <w:tcW w:type="pct" w:w="4000"/>
          </w:tcPr>
          <w:p w:rsidRDefault="007133A4" w:rsidP="0037098B" w:rsidR="007133A4">
            <w:r>
              <w:t>Specifies whether the vertical splitter should snap to a minimized state when the side region is sufficiently small.  The specific parameters of this behaviour are left to the generating application.</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vertBarState</w:t>
            </w:r>
            <w:r>
              <w:t xml:space="preserve"> (State of the Vertical Splitter Bar)</w:t>
            </w:r>
          </w:p>
        </w:tc>
        <w:tc>
          <w:tcPr>
            <w:tcW w:type="pct" w:w="4000"/>
          </w:tcPr>
          <w:p w:rsidRDefault="007133A4" w:rsidP="0037098B" w:rsidR="007133A4">
            <w:r>
              <w:t>Specifies the state that the vertical splitter bar should be in when in normal view mode.  The region to be maximized or minimized is the slide region.</w:t>
            </w:r>
          </w:p>
          <w:p w:rsidRDefault="007133A4" w:rsidP="0037098B" w:rsidR="007133A4"/>
          <w:p w:rsidRDefault="007133A4" w:rsidP="0037098B" w:rsidR="007133A4">
            <w:r>
              <w:t xml:space="preserve">The possible values for this attribute are defined by the </w:t>
            </w:r>
            <w:r>
              <w:t/>
            </w:r>
            <w:hyperlink r:id="rId14">
              <w:r>
                <w:rPr>
                  <w:rStyle w:val="Hyperlink"/>
                </w:rPr>
                <w:t>ST_SplitterBarState</w:t>
              </w:r>
            </w:hyperlink>
            <w:r>
              <w:t/>
            </w:r>
            <w:r>
              <w:t xml:space="preserve"> simple type (§</w:t>
            </w:r>
            <w:fldSimple w:instr="REF book5185ebb6-61f8-425e-ad58-730c4eee672a \r \h">
              <w:r>
                <w:t>4.8.23</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name="CT_NormalViewProperties"&gt;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2">
        <w:r>
          <w:rPr>
            <w:rStyle w:val="Hyperlink"/>
          </w:rPr>
          <w:t>restoredLeft</w:t>
        </w:r>
      </w:hyperlink>
      <w:r>
        <w:t>" type="CT_NormalViewPortion" minOccurs="1" maxOccurs="1"/&gt;</w:t>
      </w:r>
    </w:p>
    <w:p w:rsidRDefault="007133A4" w:rsidP="007133A4" w:rsidR="007133A4">
      <w:pPr>
        <w:pStyle w:val="SchemaFragment"/>
        <w:tabs>
          <w:tab w:pos="720" w:val="left"/>
        </w:tabs>
        <w:ind w:hanging="900" w:left="900"/>
      </w:pPr>
      <w:r>
        <w:tab/>
      </w:r>
      <w:r>
        <w:t>&lt;element name="</w:t>
      </w:r>
      <w:hyperlink r:id="rId13">
        <w:r>
          <w:rPr>
            <w:rStyle w:val="Hyperlink"/>
          </w:rPr>
          <w:t>restoredTop</w:t>
        </w:r>
      </w:hyperlink>
      <w:r>
        <w:t>" type="CT_NormalViewPortion" minOccurs="1" maxOccurs="1"/&gt;</w:t>
      </w:r>
    </w:p>
    <w:p w:rsidRDefault="007133A4" w:rsidP="007133A4" w:rsidR="007133A4">
      <w:pPr>
        <w:pStyle w:val="SchemaFragment"/>
        <w:tabs>
          <w:tab w:pos="720" w:val="left"/>
        </w:tabs>
        <w:ind w:hanging="900" w:left="900"/>
      </w:pPr>
      <w:r>
        <w:tab/>
      </w:r>
      <w:r>
        <w:t>&lt;element name="</w:t>
      </w:r>
      <w:hyperlink r:id="rId11">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name="showOutlineIcons" type="xsd:boolean" use="optional" default="true"/&gt;</w:t>
      </w:r>
    </w:p>
    <w:p w:rsidRDefault="007133A4" w:rsidP="007133A4" w:rsidR="007133A4">
      <w:pPr>
        <w:pStyle w:val="SchemaFragment"/>
        <w:tabs>
          <w:tab w:pos="360" w:val="left"/>
        </w:tabs>
        <w:ind w:hanging="540" w:left="540"/>
      </w:pPr>
      <w:r>
        <w:tab/>
      </w:r>
      <w:r>
        <w:t>&lt;attribute name="snapVertSplitter" type="xsd:boolean" use="optional" default="false"/&gt;</w:t>
      </w:r>
    </w:p>
    <w:p w:rsidRDefault="007133A4" w:rsidP="007133A4" w:rsidR="007133A4">
      <w:pPr>
        <w:pStyle w:val="SchemaFragment"/>
        <w:tabs>
          <w:tab w:pos="360" w:val="left"/>
        </w:tabs>
        <w:ind w:hanging="540" w:left="540"/>
      </w:pPr>
      <w:r>
        <w:tab/>
      </w:r>
      <w:r>
        <w:t>&lt;attribute name="vertBarState" type="</w:t>
      </w:r>
      <w:hyperlink r:id="rId14">
        <w:r>
          <w:rPr>
            <w:rStyle w:val="Hyperlink"/>
          </w:rPr>
          <w:t>ST_SplitterBarState</w:t>
        </w:r>
      </w:hyperlink>
      <w:r>
        <w:t>" use="optional" default="restored"/&gt;</w:t>
      </w:r>
    </w:p>
    <w:p w:rsidRDefault="007133A4" w:rsidP="007133A4" w:rsidR="007133A4">
      <w:pPr>
        <w:pStyle w:val="SchemaFragment"/>
        <w:tabs>
          <w:tab w:pos="360" w:val="left"/>
        </w:tabs>
        <w:ind w:hanging="540" w:left="540"/>
      </w:pPr>
      <w:r>
        <w:tab/>
      </w:r>
      <w:r>
        <w:t>&lt;attribute name="horzBarState" type="</w:t>
      </w:r>
      <w:hyperlink r:id="rId14">
        <w:r>
          <w:rPr>
            <w:rStyle w:val="Hyperlink"/>
          </w:rPr>
          <w:t>ST_SplitterBarState</w:t>
        </w:r>
      </w:hyperlink>
      <w:r>
        <w:t>" use="optional" default="restored"/&gt;</w:t>
      </w:r>
    </w:p>
    <w:p w:rsidRDefault="007133A4" w:rsidP="007133A4" w:rsidR="007133A4">
      <w:pPr>
        <w:pStyle w:val="SchemaFragment"/>
        <w:tabs>
          <w:tab w:pos="360" w:val="left"/>
        </w:tabs>
        <w:ind w:hanging="540" w:left="540"/>
      </w:pPr>
      <w:r>
        <w:tab/>
      </w:r>
      <w:r>
        <w:t>&lt;attribute name="preferSingleView" type="xsd:boolean" use="optional" default="false"/&gt;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wmf"></Relationship><Relationship Id="rId9" Type="http://schemas.openxmlformats.org/officeDocument/2006/relationships/hyperlink" Target="presentation.docx" TargetMode="External"/><Relationship Id="rId10" Type="http://schemas.openxmlformats.org/officeDocument/2006/relationships/hyperlink" Target="viewPr.docx" TargetMode="External"/><Relationship Id="rId11" Type="http://schemas.openxmlformats.org/officeDocument/2006/relationships/hyperlink" Target="extLst.docx" TargetMode="External"/><Relationship Id="rId12" Type="http://schemas.openxmlformats.org/officeDocument/2006/relationships/hyperlink" Target="restoredLeft.docx" TargetMode="External"/><Relationship Id="rId13" Type="http://schemas.openxmlformats.org/officeDocument/2006/relationships/hyperlink" Target="restoredTop.docx" TargetMode="External"/><Relationship Id="rId14" Type="http://schemas.openxmlformats.org/officeDocument/2006/relationships/hyperlink" Target="ST_SplitterBarStat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