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78_1" w:id="100001"/>
      <w:bookmarkStart w:name="book35aa4893-984f-4d93-8c3a-8db7d3daae69_1" w:id="100002"/>
      <w:r>
        <w:t>graphicFrame</w:t>
      </w:r>
      <w:r>
        <w:t xml:space="preserve"> (Graphic Frame)</w:t>
      </w:r>
      <w:bookmarkEnd w:id="100001"/>
    </w:p>
    <w:bookmarkEnd w:id="100002"/>
    <w:p w:rsidRDefault="007133A4" w:rsidP="007133A4" w:rsidR="007133A4">
      <w:r>
        <w:t>This element specifies the existence of a graphics frame. This frame contains a graphic that was generated by an external source and needs a container in which to be displayed on the slide surface.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bdd2ee88-0a81-42ce-84c6-05fa1e7a6985 \r \h">
              <w:r>
                <w:t>4.4.1.19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spTree</w:t>
              </w:r>
            </w:hyperlink>
            <w:r>
              <w:t/>
            </w:r>
            <w:r>
              <w:t xml:space="preserve"> (§</w:t>
            </w:r>
            <w:fldSimple w:instr="REF book786900cb-1faf-42f4-939d-b58bb49874f2 \r \h">
              <w:r>
                <w:t>4.4.1.42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graphic</w:t>
            </w:r>
            <w:r>
              <w:t xml:space="preserve"> (Graphic Object)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7e67bc8-20b3-4a18-9177-bc27db3e4144 \r \h">
              <w:r>
                <w:t>5.1.2.1.16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(Non-Visual Properties for a Graphic Frame)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620f949-0487-4cf4-b06a-9b832eb34686 \r \h">
              <w:r>
                <w:t>4.4.1.27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xfrm</w:t>
              </w:r>
            </w:hyperlink>
            <w:r>
              <w:t/>
            </w:r>
            <w:r>
              <w:t xml:space="preserve"> (2D Transform for Graphic Frame)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fd5eb06-0b4a-47a2-9b74-45f54787b331 \r \h">
              <w:r>
                <w:t>4.4.1.49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name="CT_GraphicalObjectFrame"&gt;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nvGraphicFramePr</w:t>
        </w:r>
      </w:hyperlink>
      <w:r>
        <w:t>" type="CT_GraphicalObjectFrameNonVisual"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xfrm</w:t>
        </w:r>
      </w:hyperlink>
      <w:r>
        <w:t>" type="a:CT_Transform2D"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ref="a:graphic"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pSp.docx" TargetMode="External"/><Relationship Id="rId9" Type="http://schemas.openxmlformats.org/officeDocument/2006/relationships/hyperlink" Target="spTree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nvGraphicFramePr.docx" TargetMode="External"/><Relationship Id="rId12" Type="http://schemas.openxmlformats.org/officeDocument/2006/relationships/hyperlink" Target="xfr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