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06_1" w:id="100001"/>
      <w:bookmarkStart w:name="book75c32bd0-69d7-49c8-81e5-998d67103c32_1" w:id="100002"/>
      <w:r>
        <w:t>browse</w:t>
      </w:r>
      <w:r>
        <w:t xml:space="preserve"> (Browse Slide Show Mode)</w:t>
      </w:r>
      <w:bookmarkEnd w:id="100001"/>
    </w:p>
    <w:bookmarkEnd w:id="100002"/>
    <w:p w:rsidRDefault="007133A4" w:rsidP="007133A4" w:rsidR="007133A4">
      <w:r>
        <w:t xml:space="preserve">This element specifies that the </w:t>
      </w:r>
      <w:hyperlink r:id="rId8">
        <w:r>
          <w:rPr>
            <w:rStyle w:val="Hyperlink"/>
          </w:rPr>
          <w:t>presentation</w:t>
        </w:r>
      </w:hyperlink>
      <w:r>
        <w:t xml:space="preserve"> slide show should be viewed in a single window or browse mode, instead of full screen.</w:t>
      </w:r>
    </w:p>
    <w:p w:rsidRDefault="007133A4" w:rsidP="007133A4" w:rsidR="007133A4">
      <w:r>
        <w:t>[</w:t>
      </w:r>
      <w:r>
        <w:t>Example</w:t>
      </w:r>
      <w:r>
        <w:t xml:space="preserve">: Consider the following </w:t>
      </w:r>
      <w:hyperlink r:id="rId8">
        <w:r>
          <w:rPr>
            <w:rStyle w:val="Hyperlink"/>
          </w:rPr>
          <w:t>presentation</w:t>
        </w:r>
      </w:hyperlink>
      <w:r>
        <w:t xml:space="preserve"> that is set to be viewed in a browse mode.</w:t>
      </w:r>
    </w:p>
    <w:p w:rsidRDefault="007133A4" w:rsidP="007133A4" w:rsidR="007133A4">
      <w:pPr>
        <w:pStyle w:val="c"/>
        <w:rPr>
          <w:rFonts w:eastAsiaTheme="minorHAnsi"/>
        </w:rPr>
      </w:pPr>
      <w:r>
        <w:t>&lt;p:</w:t>
      </w:r>
      <w:hyperlink r:id="rId9">
        <w:r>
          <w:rPr>
            <w:rStyle w:val="Hyperlink"/>
          </w:rPr>
          <w:t>presentationPr</w:t>
        </w:r>
      </w:hyperlink>
      <w:r>
        <w:t xml:space="preserve"> xmlns:a="" xmlns:r="" xmlns:p=""&gt;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&lt;p:</w:t>
      </w:r>
      <w:hyperlink r:id="rId10">
        <w:r>
          <w:rPr>
            <w:rStyle w:val="Hyperlink"/>
          </w:rPr>
          <w:t>showPr</w:t>
        </w:r>
      </w:hyperlink>
      <w:r>
        <w:t>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..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&lt;p:browse showScrollbar="0"/&gt;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  ..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&lt;/p:</w:t>
      </w:r>
      <w:hyperlink r:id="rId10">
        <w:r>
          <w:rPr>
            <w:rStyle w:val="Hyperlink"/>
          </w:rPr>
          <w:t>showPr</w:t>
        </w:r>
      </w:hyperlink>
      <w:r>
        <w:t>&gt;</w:t>
      </w:r>
    </w:p>
    <w:p w:rsidRDefault="007133A4" w:rsidP="007133A4" w:rsidR="007133A4">
      <w:pPr>
        <w:pStyle w:val="c"/>
      </w:pPr>
      <w:r>
        <w:t>&lt;/p:</w:t>
      </w:r>
      <w:hyperlink r:id="rId9">
        <w:r>
          <w:rPr>
            <w:rStyle w:val="Hyperlink"/>
          </w:rPr>
          <w:t>presentationPr</w:t>
        </w:r>
      </w:hyperlink>
      <w:r>
        <w:t>&gt;</w:t>
      </w:r>
    </w:p>
    <w:p w:rsidRDefault="007133A4" w:rsidP="007133A4" w:rsidR="007133A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showPr</w:t>
              </w:r>
            </w:hyperlink>
            <w:r>
              <w:t/>
            </w:r>
            <w:r>
              <w:t xml:space="preserve"> (§</w:t>
            </w:r>
            <w:fldSimple w:instr="REF book1a080031-7994-4daa-adaa-d26bb6268f3b \r \h">
              <w:r>
                <w:t>4.3.1.28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showScrollbar</w:t>
            </w:r>
            <w:r>
              <w:t xml:space="preserve"> (Show Scroll Bar in Window)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to show the scroll bar in the viewing window.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name="CT_ShowInfoBrowse"&gt;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name="showScrollbar" type="xsd:boolean" use="optional" default="true"/&gt;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entation.docx" TargetMode="External"/><Relationship Id="rId9" Type="http://schemas.openxmlformats.org/officeDocument/2006/relationships/hyperlink" Target="presentationPr.docx" TargetMode="External"/><Relationship Id="rId10" Type="http://schemas.openxmlformats.org/officeDocument/2006/relationships/hyperlink" Target="showP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