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37_1" w:id="100001"/>
      <w:bookmarkStart w:name="book5cf44ddc-762c-4be2-b5c2-a2adefea7bbc_1" w:id="100002"/>
      <w:r>
        <w:t>bldDgm</w:t>
      </w:r>
      <w:r>
        <w:t xml:space="preserve"> (Build Diagram)</w:t>
      </w:r>
      <w:bookmarkEnd w:id="100001"/>
    </w:p>
    <w:bookmarkEnd w:id="100002"/>
    <w:p w:rsidRDefault="007133A4" w:rsidP="007133A4" w:rsidR="007133A4">
      <w:r>
        <w:t>This element specifies how to build the animation for a diagram.</w:t>
      </w:r>
    </w:p>
    <w:p w:rsidRDefault="007133A4" w:rsidP="007133A4" w:rsidR="007133A4">
      <w:r>
        <w:t xml:space="preserve">[Example: Consider the following example where a chart is specified to be animated by category rather than as one entity. Thus, the </w:t>
      </w:r>
      <w:r>
        <w:t>bldChart</w:t>
      </w:r>
      <w:r>
        <w:t xml:space="preserve"> element should be used as follows:</w:t>
      </w:r>
    </w:p>
    <w:p w:rsidRDefault="007133A4" w:rsidP="007133A4" w:rsidR="007133A4">
      <w:pPr>
        <w:pStyle w:val="c"/>
      </w:pPr>
      <w:r>
        <w:t>&lt;p:bdldLst&gt;</w:t>
      </w:r>
    </w:p>
    <w:p w:rsidRDefault="007133A4" w:rsidP="007133A4" w:rsidR="007133A4">
      <w:pPr>
        <w:pStyle w:val="c"/>
      </w:pPr>
      <w:r>
        <w:t xml:space="preserve">  &lt;p:</w:t>
      </w:r>
      <w:hyperlink r:id="rId8">
        <w:r>
          <w:rPr>
            <w:rStyle w:val="Hyperlink"/>
          </w:rPr>
          <w:t>bldGraphic</w:t>
        </w:r>
      </w:hyperlink>
      <w:r>
        <w:t xml:space="preserve"> spid="4" grpId="0"&gt;</w:t>
      </w:r>
    </w:p>
    <w:p w:rsidRDefault="007133A4" w:rsidP="007133A4" w:rsidR="007133A4">
      <w:pPr>
        <w:pStyle w:val="c"/>
      </w:pPr>
      <w:r>
        <w:t xml:space="preserve">    &lt;p:</w:t>
      </w:r>
      <w:hyperlink r:id="rId9">
        <w:r>
          <w:rPr>
            <w:rStyle w:val="Hyperlink"/>
          </w:rPr>
          <w:t>bldSub</w:t>
        </w:r>
      </w:hyperlink>
      <w:r>
        <w:t>&gt;</w:t>
      </w:r>
    </w:p>
    <w:p w:rsidRDefault="007133A4" w:rsidP="007133A4" w:rsidR="007133A4">
      <w:pPr>
        <w:pStyle w:val="c"/>
      </w:pPr>
      <w:r>
        <w:t xml:space="preserve">      &lt;a:bldChart bld="category"/&gt;</w:t>
      </w:r>
    </w:p>
    <w:p w:rsidRDefault="007133A4" w:rsidP="007133A4" w:rsidR="007133A4">
      <w:pPr>
        <w:pStyle w:val="c"/>
      </w:pPr>
      <w:r>
        <w:t xml:space="preserve">    &lt;/p:</w:t>
      </w:r>
      <w:hyperlink r:id="rId9">
        <w:r>
          <w:rPr>
            <w:rStyle w:val="Hyperlink"/>
          </w:rPr>
          <w:t>bldSub</w:t>
        </w:r>
      </w:hyperlink>
      <w:r>
        <w:t>&gt;</w:t>
      </w:r>
    </w:p>
    <w:p w:rsidRDefault="007133A4" w:rsidP="007133A4" w:rsidR="007133A4">
      <w:pPr>
        <w:pStyle w:val="c"/>
      </w:pPr>
      <w:r>
        <w:t xml:space="preserve">  &lt;/p:</w:t>
      </w:r>
      <w:hyperlink r:id="rId8">
        <w:r>
          <w:rPr>
            <w:rStyle w:val="Hyperlink"/>
          </w:rPr>
          <w:t>bldGraphic</w:t>
        </w:r>
      </w:hyperlink>
      <w:r>
        <w:t>&gt;</w:t>
      </w:r>
    </w:p>
    <w:p w:rsidRDefault="007133A4" w:rsidP="007133A4" w:rsidR="007133A4">
      <w:pPr>
        <w:pStyle w:val="c"/>
      </w:pPr>
      <w:r>
        <w:t>&lt;/p:</w:t>
      </w:r>
      <w:hyperlink r:id="rId10">
        <w:r>
          <w:rPr>
            <w:rStyle w:val="Hyperlink"/>
          </w:rPr>
          <w:t>bldLst</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bldLst</w:t>
              </w:r>
            </w:hyperlink>
            <w:r>
              <w:t/>
            </w:r>
            <w:r>
              <w:t xml:space="preserve"> (§</w:t>
            </w:r>
            <w:fldSimple w:instr="REF book8a0a2a3a-9f25-495f-96b7-4ed4259a9b75 \r \h">
              <w:r>
                <w:t>4.6.14</w:t>
              </w:r>
            </w:fldSimple>
            <w:r>
              <w:t>)</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bld</w:t>
            </w:r>
            <w:r>
              <w:t xml:space="preserve"> (Diagram Build Types)</w:t>
            </w:r>
          </w:p>
        </w:tc>
        <w:tc>
          <w:tcPr>
            <w:tcW w:type="pct" w:w="4000"/>
          </w:tcPr>
          <w:p w:rsidRDefault="007133A4" w:rsidP="0037098B" w:rsidR="007133A4">
            <w:r>
              <w:t>This attribute describes how the diagram will be built. The animation will animate the sub-elements in the container in the particular order defined by this attribute.</w:t>
            </w:r>
          </w:p>
          <w:p w:rsidRDefault="007133A4" w:rsidP="0037098B" w:rsidR="007133A4"/>
          <w:p w:rsidRDefault="007133A4" w:rsidP="0037098B" w:rsidR="007133A4">
            <w:r>
              <w:t xml:space="preserve">The possible values for this attribute are defined by the </w:t>
            </w:r>
            <w:r>
              <w:t/>
            </w:r>
            <w:hyperlink r:id="rId11">
              <w:r>
                <w:rPr>
                  <w:rStyle w:val="Hyperlink"/>
                </w:rPr>
                <w:t>ST_TLDiagramBuildType</w:t>
              </w:r>
            </w:hyperlink>
            <w:r>
              <w:t/>
            </w:r>
            <w:r>
              <w:t xml:space="preserve"> simple type (§</w:t>
            </w:r>
            <w:fldSimple w:instr="REF booke3e9ca80-0acd-4e76-b55c-4b55df42fa7f \r \h">
              <w:r>
                <w:t>4.8.37</w:t>
              </w:r>
            </w:fldSimple>
            <w:r>
              <w:t>).</w:t>
            </w:r>
          </w:p>
        </w:tc>
      </w:tr>
      <w:tr w:rsidTr="0037098B" w:rsidR="007133A4">
        <w:tc>
          <w:tcPr>
            <w:tcW w:type="pct" w:w="1000"/>
          </w:tcPr>
          <w:p w:rsidRDefault="007133A4" w:rsidP="0037098B" w:rsidR="007133A4">
            <w:r>
              <w:t>grpId</w:t>
            </w:r>
            <w:r>
              <w:t xml:space="preserve"> (Group ID)</w:t>
            </w:r>
          </w:p>
        </w:tc>
        <w:tc>
          <w:tcPr>
            <w:tcW w:type="pct" w:w="4000"/>
          </w:tcPr>
          <w:p w:rsidRDefault="007133A4" w:rsidP="0037098B" w:rsidR="007133A4">
            <w:r>
              <w:t>This attribute ties effects persisted in the animation to the build information. The attribute is used by the editor when changes to the build information are made. GroupIDs are unique for a given shape. They are not guaranteed to be unique IDs across all shapes on a slide.</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spid</w:t>
            </w:r>
            <w:r>
              <w:t xml:space="preserve"> (Shape ID)</w:t>
            </w:r>
          </w:p>
        </w:tc>
        <w:tc>
          <w:tcPr>
            <w:tcW w:type="pct" w:w="4000"/>
          </w:tcPr>
          <w:p w:rsidRDefault="007133A4" w:rsidP="0037098B" w:rsidR="007133A4">
            <w:r>
              <w:t>This attribute describes the shape to which the build applies.</w:t>
            </w:r>
          </w:p>
          <w:p w:rsidRDefault="007133A4" w:rsidP="0037098B" w:rsidR="007133A4"/>
          <w:p w:rsidRDefault="007133A4" w:rsidP="0037098B" w:rsidR="007133A4">
            <w:r>
              <w:t xml:space="preserve">The possible values for this attribute are defined by the </w:t>
            </w:r>
            <w:r>
              <w:t>ST_ShapeID</w:t>
            </w:r>
            <w:r>
              <w:t xml:space="preserve"> simple type (§</w:t>
            </w:r>
            <w:fldSimple w:instr="REF book24d94af6-672d-448d-8523-341b3d445a5c \r \h">
              <w:r>
                <w:t>5.1.12.55</w:t>
              </w:r>
            </w:fldSimple>
            <w:r>
              <w:t>).</w:t>
            </w:r>
          </w:p>
        </w:tc>
      </w:tr>
      <w:tr w:rsidTr="0037098B" w:rsidR="007133A4">
        <w:tc>
          <w:tcPr>
            <w:tcW w:type="pct" w:w="1000"/>
          </w:tcPr>
          <w:p w:rsidRDefault="007133A4" w:rsidP="0037098B" w:rsidR="007133A4">
            <w:r>
              <w:t>uiExpand</w:t>
            </w:r>
            <w:r>
              <w:t xml:space="preserve"> (Expand UI)</w:t>
            </w:r>
          </w:p>
        </w:tc>
        <w:tc>
          <w:tcPr>
            <w:tcW w:type="pct" w:w="4000"/>
          </w:tcPr>
          <w:p w:rsidRDefault="007133A4" w:rsidP="0037098B" w:rsidR="007133A4">
            <w:r>
              <w:t>This attribute describes the view option indicating if the build should be displayed expanded.</w:t>
            </w:r>
          </w:p>
          <w:p w:rsidRDefault="007133A4" w:rsidP="0037098B" w:rsidR="007133A4"/>
          <w:p w:rsidRDefault="007133A4" w:rsidP="0037098B" w:rsidR="007133A4">
            <w:r>
              <w:t xml:space="preserve">The possible values for this attribute are defined by the XML Schema </w:t>
            </w:r>
            <w:r>
              <w:t>boolean</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name="CT_TLBuildDiagram"&gt;</w:t>
      </w:r>
    </w:p>
    <w:p w:rsidRDefault="007133A4" w:rsidP="007133A4" w:rsidR="007133A4">
      <w:pPr>
        <w:pStyle w:val="SchemaFragment"/>
        <w:tabs>
          <w:tab w:pos="360" w:val="left"/>
        </w:tabs>
        <w:ind w:hanging="540" w:left="540"/>
      </w:pPr>
      <w:r>
        <w:tab/>
      </w:r>
      <w:r>
        <w:t>&lt;attributeGroup ref="AG_TLBuild"/&gt;</w:t>
      </w:r>
    </w:p>
    <w:p w:rsidRDefault="007133A4" w:rsidP="007133A4" w:rsidR="007133A4">
      <w:pPr>
        <w:pStyle w:val="SchemaFragment"/>
        <w:tabs>
          <w:tab w:pos="360" w:val="left"/>
        </w:tabs>
        <w:ind w:hanging="540" w:left="540"/>
      </w:pPr>
      <w:r>
        <w:tab/>
      </w:r>
      <w:r>
        <w:t>&lt;attribute name="bld" type="</w:t>
      </w:r>
      <w:hyperlink r:id="rId11">
        <w:r>
          <w:rPr>
            <w:rStyle w:val="Hyperlink"/>
          </w:rPr>
          <w:t>ST_TLDiagramBuildType</w:t>
        </w:r>
      </w:hyperlink>
      <w:r>
        <w:t>" use="optional" default="whole"/&gt;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ldGraphic.docx" TargetMode="External"/><Relationship Id="rId9" Type="http://schemas.openxmlformats.org/officeDocument/2006/relationships/hyperlink" Target="bldSub.docx" TargetMode="External"/><Relationship Id="rId10" Type="http://schemas.openxmlformats.org/officeDocument/2006/relationships/hyperlink" Target="bldLst.docx" TargetMode="External"/><Relationship Id="rId11" Type="http://schemas.openxmlformats.org/officeDocument/2006/relationships/hyperlink" Target="ST_TLDiagramBuild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