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28_1" w:id="100001"/>
      <w:bookmarkStart w:name="bookfd58caba-7fd6-43ee-a5d7-0f64d4793bb0_1" w:id="100002"/>
      <w:r>
        <w:t>animEffect</w:t>
      </w:r>
      <w:r>
        <w:t xml:space="preserve"> (Animate Effect)</w:t>
      </w:r>
      <w:bookmarkEnd w:id="100001"/>
    </w:p>
    <w:bookmarkEnd w:id="100002"/>
    <w:p w:rsidRDefault="007133A4" w:rsidP="007133A4" w:rsidR="007133A4">
      <w:r>
        <w:t xml:space="preserve">This animation behavior provides the ability to do image transform/filter effects on elements. Some visual effects are dynamic in nature and have a </w:t>
      </w:r>
      <w:hyperlink r:id="rId8">
        <w:r>
          <w:rPr>
            <w:rStyle w:val="Hyperlink"/>
          </w:rPr>
          <w:t>progress</w:t>
        </w:r>
      </w:hyperlink>
      <w:r>
        <w:t xml:space="preserve"> that animates from 0 to 1 over a period of time to do visual transitions between hidden and visible states. Other filters are static and apply a effects like a blur or drop-shadow which aren't inherently time-based.</w:t>
      </w:r>
    </w:p>
    <w:p w:rsidRDefault="007133A4" w:rsidP="007133A4" w:rsidR="007133A4">
      <w:r>
        <w:t>[</w:t>
      </w:r>
      <w:r>
        <w:t>Example</w:t>
      </w:r>
      <w:r>
        <w:t>:  Consider trying to emphasize a shape by creating an entrance animation using a "</w:t>
      </w:r>
      <w:hyperlink r:id="rId9">
        <w:r>
          <w:rPr>
            <w:rStyle w:val="Hyperlink"/>
          </w:rPr>
          <w:t>blinds</w:t>
        </w:r>
      </w:hyperlink>
      <w:r>
        <w:t xml:space="preserve">" motion. </w:t>
      </w:r>
    </w:p>
    <w:p w:rsidRDefault="007133A4" w:rsidP="007133A4" w:rsidR="007133A4">
      <w:pPr>
        <w:pStyle w:val="c"/>
      </w:pPr>
      <w:r>
        <w:t xml:space="preserve">&lt;p:animEffect </w:t>
      </w:r>
      <w:hyperlink r:id="rId10">
        <w:r>
          <w:rPr>
            <w:rStyle w:val="Hyperlink"/>
          </w:rPr>
          <w:t>transition</w:t>
        </w:r>
      </w:hyperlink>
      <w:r>
        <w:t>="in" filter="blinds(horizontal)"&gt;</w:t>
      </w:r>
    </w:p>
    <w:p w:rsidRDefault="007133A4" w:rsidP="007133A4" w:rsidR="007133A4">
      <w:pPr>
        <w:pStyle w:val="c"/>
      </w:pPr>
      <w:r>
        <w:t xml:space="preserve">  &lt;p:</w:t>
      </w:r>
      <w:hyperlink r:id="rId11">
        <w:r>
          <w:rPr>
            <w:rStyle w:val="Hyperlink"/>
          </w:rPr>
          <w:t>cBhvr</w:t>
        </w:r>
      </w:hyperlink>
      <w:r>
        <w:t>&gt;</w:t>
      </w:r>
    </w:p>
    <w:p w:rsidRDefault="007133A4" w:rsidP="007133A4" w:rsidR="007133A4">
      <w:pPr>
        <w:pStyle w:val="c"/>
      </w:pPr>
      <w:r>
        <w:t xml:space="preserve">    &lt;p:</w:t>
      </w:r>
      <w:hyperlink r:id="rId12">
        <w:r>
          <w:rPr>
            <w:rStyle w:val="Hyperlink"/>
          </w:rPr>
          <w:t>cTn</w:t>
        </w:r>
      </w:hyperlink>
      <w:r>
        <w:t xml:space="preserve"> id="7" dur="500"/&gt;</w:t>
      </w:r>
    </w:p>
    <w:p w:rsidRDefault="007133A4" w:rsidP="007133A4" w:rsidR="007133A4">
      <w:pPr>
        <w:pStyle w:val="c"/>
      </w:pPr>
      <w:r>
        <w:t xml:space="preserve">    &lt;p:</w:t>
      </w:r>
      <w:hyperlink r:id="rId13">
        <w:r>
          <w:rPr>
            <w:rStyle w:val="Hyperlink"/>
          </w:rPr>
          <w:t>tgtEl</w:t>
        </w:r>
      </w:hyperlink>
      <w:r>
        <w:t>&gt;</w:t>
      </w:r>
    </w:p>
    <w:p w:rsidRDefault="007133A4" w:rsidP="007133A4" w:rsidR="007133A4">
      <w:pPr>
        <w:pStyle w:val="c"/>
      </w:pPr>
      <w:r>
        <w:t xml:space="preserve">      &lt;p:</w:t>
      </w:r>
      <w:hyperlink r:id="rId14">
        <w:r>
          <w:rPr>
            <w:rStyle w:val="Hyperlink"/>
          </w:rPr>
          <w:t>spTgt</w:t>
        </w:r>
      </w:hyperlink>
      <w:r>
        <w:t xml:space="preserve"> spid="4"/&gt;</w:t>
      </w:r>
    </w:p>
    <w:p w:rsidRDefault="007133A4" w:rsidP="007133A4" w:rsidR="007133A4">
      <w:pPr>
        <w:pStyle w:val="c"/>
      </w:pPr>
      <w:r>
        <w:t xml:space="preserve">    &lt;/p:</w:t>
      </w:r>
      <w:hyperlink r:id="rId13">
        <w:r>
          <w:rPr>
            <w:rStyle w:val="Hyperlink"/>
          </w:rPr>
          <w:t>tgtEl</w:t>
        </w:r>
      </w:hyperlink>
      <w:r>
        <w:t>&gt;</w:t>
      </w:r>
    </w:p>
    <w:p w:rsidRDefault="007133A4" w:rsidP="007133A4" w:rsidR="007133A4">
      <w:pPr>
        <w:pStyle w:val="c"/>
      </w:pPr>
      <w:r>
        <w:t xml:space="preserve">  &lt;/p:</w:t>
      </w:r>
      <w:hyperlink r:id="rId11">
        <w:r>
          <w:rPr>
            <w:rStyle w:val="Hyperlink"/>
          </w:rPr>
          <w:t>cBhvr</w:t>
        </w:r>
      </w:hyperlink>
      <w:r>
        <w:t>&gt;</w:t>
      </w:r>
    </w:p>
    <w:p w:rsidRDefault="007133A4" w:rsidP="007133A4" w:rsidR="007133A4">
      <w:pPr>
        <w:pStyle w:val="c"/>
      </w:pPr>
      <w:r>
        <w:t>&lt;/p:animEffect&gt;</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5">
              <w:r>
                <w:rPr>
                  <w:rStyle w:val="Hyperlink"/>
                </w:rPr>
                <w:t>childTnLst</w:t>
              </w:r>
            </w:hyperlink>
            <w:r>
              <w:t/>
            </w:r>
            <w:r>
              <w:t xml:space="preserve"> (§</w:t>
            </w:r>
            <w:fldSimple w:instr="REF book8ac96ce9-0d2b-4df0-a942-0105f11e3b71 \r \h">
              <w:r>
                <w:t>4.6.25</w:t>
              </w:r>
            </w:fldSimple>
            <w:r>
              <w:t xml:space="preserve">); </w:t>
            </w:r>
            <w:r>
              <w:t/>
            </w:r>
            <w:hyperlink r:id="rId16">
              <w:r>
                <w:rPr>
                  <w:rStyle w:val="Hyperlink"/>
                </w:rPr>
                <w:t>subTnLst</w:t>
              </w:r>
            </w:hyperlink>
            <w:r>
              <w:t/>
            </w:r>
            <w:r>
              <w:t xml:space="preserve"> (§</w:t>
            </w:r>
            <w:fldSimple w:instr="REF book5024522a-f87f-4d23-a5e0-59a6558248c0 \r \h">
              <w:r>
                <w:t>4.6.78</w:t>
              </w:r>
            </w:fldSimple>
            <w:r>
              <w:t xml:space="preserve">); </w:t>
            </w:r>
            <w:r>
              <w:t/>
            </w:r>
            <w:hyperlink r:id="rId17">
              <w:r>
                <w:rPr>
                  <w:rStyle w:val="Hyperlink"/>
                </w:rPr>
                <w:t>tnLst</w:t>
              </w:r>
            </w:hyperlink>
            <w:r>
              <w:t/>
            </w:r>
            <w:r>
              <w:t xml:space="preserve"> (§</w:t>
            </w:r>
            <w:fldSimple w:instr="REF book2bdc2150-38cf-4aee-b975-40b2d068775e \r \h">
              <w:r>
                <w:t>4.6.87</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1">
              <w:r>
                <w:rPr>
                  <w:rStyle w:val="Hyperlink"/>
                </w:rPr>
                <w:t>cBhvr</w:t>
              </w:r>
            </w:hyperlink>
            <w:r>
              <w:t/>
            </w:r>
            <w:r>
              <w:t xml:space="preserve"> (Common Behavior)</w:t>
            </w:r>
          </w:p>
        </w:tc>
        <w:tc>
          <w:tcPr>
            <w:tcW w:type="pct" w:w="500"/>
          </w:tcPr>
          <w:p w:rsidRDefault="007133A4" w:rsidP="0037098B" w:rsidR="007133A4">
            <w:r>
              <w:t>§</w:t>
            </w:r>
            <w:fldSimple w:instr="REF book35d3fedc-23cd-4c2e-8886-0cd1a6d29a5e \r \h">
              <w:r>
                <w:t>4.6.22</w:t>
              </w:r>
            </w:fldSimple>
          </w:p>
        </w:tc>
      </w:tr>
      <w:tr w:rsidTr="0037098B" w:rsidR="007133A4">
        <w:tc>
          <w:tcPr>
            <w:tcW w:type="pct" w:w="4500"/>
          </w:tcPr>
          <w:p w:rsidRDefault="007133A4" w:rsidP="0037098B" w:rsidR="007133A4">
            <w:r>
              <w:t/>
            </w:r>
            <w:hyperlink r:id="rId8">
              <w:r>
                <w:rPr>
                  <w:rStyle w:val="Hyperlink"/>
                </w:rPr>
                <w:t>progress</w:t>
              </w:r>
            </w:hyperlink>
            <w:r>
              <w:t/>
            </w:r>
            <w:r>
              <w:t xml:space="preserve"> (Progress)</w:t>
            </w:r>
          </w:p>
        </w:tc>
        <w:tc>
          <w:tcPr>
            <w:tcW w:type="pct" w:w="500"/>
          </w:tcPr>
          <w:p w:rsidRDefault="007133A4" w:rsidP="0037098B" w:rsidR="007133A4">
            <w:r>
              <w:t>§</w:t>
            </w:r>
            <w:fldSimple w:instr="REF bookd0d0e9c3-48db-4bf0-aecd-1892252e29b1 \r \h">
              <w:r>
                <w:t>4.6.57</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filter</w:t>
            </w:r>
            <w:r>
              <w:t xml:space="preserve"> (Filter)</w:t>
            </w:r>
          </w:p>
        </w:tc>
        <w:tc>
          <w:tcPr>
            <w:tcW w:type="pct" w:w="4000"/>
          </w:tcPr>
          <w:p w:rsidRDefault="007133A4" w:rsidP="0037098B" w:rsidR="007133A4">
            <w:r>
              <w:t>This attribute specifies the named transitions for the effect.</w:t>
            </w:r>
          </w:p>
          <w:p w:rsidRDefault="007133A4" w:rsidP="0037098B" w:rsidR="007133A4">
            <w:pPr>
              <w:rPr>
                <w:lang w:eastAsia="zh-CN"/>
              </w:rPr>
            </w:pPr>
            <w:r>
              <w:t> </w:t>
            </w:r>
          </w:p>
          <w:p w:rsidRDefault="007133A4" w:rsidP="0037098B" w:rsidR="007133A4">
            <w:pPr>
              <w:rPr>
                <w:lang w:eastAsia="zh-CN"/>
              </w:rPr>
            </w:pPr>
            <w:r>
              <w:t>It allows</w:t>
            </w:r>
            <w:r>
              <w:t xml:space="preserve"> specifying multiple down</w:t>
            </w:r>
            <w:r>
              <w:t>-</w:t>
            </w:r>
            <w:r>
              <w:t xml:space="preserve">level </w:t>
            </w:r>
            <w:hyperlink r:id="rId10">
              <w:r>
                <w:rPr>
                  <w:rStyle w:val="Hyperlink"/>
                </w:rPr>
                <w:t>transition</w:t>
              </w:r>
            </w:hyperlink>
            <w:r>
              <w:t xml:space="preserve"> types to use. The runtime will try to use the first type listed and if that one is not supported, will try the next until it either finds one it supports or there are no more in the list.</w:t>
            </w:r>
          </w:p>
          <w:p w:rsidRDefault="007133A4" w:rsidP="0037098B" w:rsidR="007133A4"/>
          <w:p w:rsidRDefault="007133A4" w:rsidP="0037098B" w:rsidR="007133A4">
            <w:pPr>
              <w:rPr>
                <w:lang w:eastAsia="zh-CN"/>
              </w:rPr>
            </w:pPr>
            <w:r>
              <w:t xml:space="preserve">The syntax used for the filter attribute value is as follows: "type(subtype);type(subtype)". Subtype may be a string value such as "fromLeft" or a numerical value depending on the type specified. </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prLst</w:t>
            </w:r>
            <w:r>
              <w:t xml:space="preserve"> (Property List)</w:t>
            </w:r>
          </w:p>
        </w:tc>
        <w:tc>
          <w:tcPr>
            <w:tcW w:type="pct" w:w="4000"/>
          </w:tcPr>
          <w:p w:rsidRDefault="007133A4" w:rsidP="0037098B" w:rsidR="007133A4">
            <w:r>
              <w:t>This attribute describes a list of properties that coincide with the effect specified in the filter attribute. These properties can be set by providing a name:value pairs in a semicolon-separated list. When multiple types are listed in the filter attribute, the runtime will attempt to apply each property value even though some may not apply to it.</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
            </w:r>
            <w:hyperlink r:id="rId10">
              <w:r>
                <w:rPr>
                  <w:rStyle w:val="Hyperlink"/>
                </w:rPr>
                <w:t>transition</w:t>
              </w:r>
            </w:hyperlink>
            <w:r>
              <w:t/>
            </w:r>
            <w:r>
              <w:t xml:space="preserve"> (Transition)</w:t>
            </w:r>
          </w:p>
        </w:tc>
        <w:tc>
          <w:tcPr>
            <w:tcW w:type="pct" w:w="4000"/>
          </w:tcPr>
          <w:p w:rsidRDefault="007133A4" w:rsidP="0037098B" w:rsidR="007133A4">
            <w:pPr>
              <w:rPr>
                <w:lang w:eastAsia="zh-CN"/>
              </w:rPr>
            </w:pPr>
            <w:r>
              <w:t>This attribute s</w:t>
            </w:r>
            <w:r>
              <w:t xml:space="preserve">pecifies whether to </w:t>
            </w:r>
            <w:hyperlink r:id="rId10">
              <w:r>
                <w:rPr>
                  <w:rStyle w:val="Hyperlink"/>
                </w:rPr>
                <w:t>transition</w:t>
              </w:r>
            </w:hyperlink>
            <w:r>
              <w:t xml:space="preserve"> the element in or out or treat it as a static filter. </w:t>
            </w:r>
            <w:r>
              <w:t xml:space="preserve">The valid </w:t>
            </w:r>
            <w:r>
              <w:t xml:space="preserve">values are </w:t>
            </w:r>
            <w:r>
              <w:t>none</w:t>
            </w:r>
            <w:r>
              <w:t xml:space="preserve">, </w:t>
            </w:r>
            <w:r>
              <w:t>in</w:t>
            </w:r>
            <w:r>
              <w:t xml:space="preserve"> and </w:t>
            </w:r>
            <w:r>
              <w:t>out</w:t>
            </w:r>
            <w:r>
              <w:t xml:space="preserve"> and t</w:t>
            </w:r>
            <w:r>
              <w:t xml:space="preserve">he default value is </w:t>
            </w:r>
            <w:r>
              <w:t>in</w:t>
            </w:r>
            <w:r>
              <w:t>.</w:t>
            </w:r>
          </w:p>
          <w:p w:rsidRDefault="007133A4" w:rsidP="0037098B" w:rsidR="007133A4">
            <w:pPr>
              <w:rPr>
                <w:lang w:eastAsia="zh-CN"/>
              </w:rPr>
            </w:pPr>
            <w:r>
              <w:t> </w:t>
            </w:r>
          </w:p>
          <w:p w:rsidRDefault="007133A4" w:rsidP="0037098B" w:rsidR="007133A4">
            <w:pPr>
              <w:rPr>
                <w:lang w:eastAsia="zh-CN"/>
              </w:rPr>
            </w:pPr>
            <w:r>
              <w:t xml:space="preserve">When a value of </w:t>
            </w:r>
            <w:r>
              <w:t>"</w:t>
            </w:r>
            <w:r>
              <w:t>in</w:t>
            </w:r>
            <w:r>
              <w:t>"</w:t>
            </w:r>
            <w:r>
              <w:t xml:space="preserve"> is specified, the element will not be visible at the start of the animation and will become completely visible be the end of </w:t>
            </w:r>
            <w:r>
              <w:t>the duration. When "o</w:t>
            </w:r>
            <w:r>
              <w:t>ut</w:t>
            </w:r>
            <w:r>
              <w:t>"</w:t>
            </w:r>
            <w:r>
              <w:t xml:space="preserve"> is specified, the element will be visible at the start and not visible at the end of the effect. This visibility is in addition to the effect of setting </w:t>
            </w:r>
            <w:r>
              <w:t>CSS</w:t>
            </w:r>
            <w:r>
              <w:t xml:space="preserve"> </w:t>
            </w:r>
            <w:r>
              <w:t xml:space="preserve">visibility </w:t>
            </w:r>
            <w:r>
              <w:t xml:space="preserve">or </w:t>
            </w:r>
            <w:r>
              <w:t>display</w:t>
            </w:r>
            <w:r>
              <w:t xml:space="preserve"> attributes. </w:t>
            </w:r>
          </w:p>
          <w:p w:rsidRDefault="007133A4" w:rsidP="0037098B" w:rsidR="007133A4"/>
          <w:p w:rsidRDefault="007133A4" w:rsidP="0037098B" w:rsidR="007133A4">
            <w:r>
              <w:t xml:space="preserve">The possible values for this attribute are defined by the </w:t>
            </w:r>
            <w:r>
              <w:t/>
            </w:r>
            <w:hyperlink r:id="rId18">
              <w:r>
                <w:rPr>
                  <w:rStyle w:val="Hyperlink"/>
                </w:rPr>
                <w:t>ST_TLAnimateEffectTransition</w:t>
              </w:r>
            </w:hyperlink>
            <w:r>
              <w:t/>
            </w:r>
            <w:r>
              <w:t xml:space="preserve"> simple type (§</w:t>
            </w:r>
            <w:fldSimple w:instr="REF bookb33a60ea-069a-4d3a-adc4-8be03c40688a \r \h">
              <w:r>
                <w:t>4.8.28</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name="CT_TLAnimateEffectBehavior"&gt;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1">
        <w:r>
          <w:rPr>
            <w:rStyle w:val="Hyperlink"/>
          </w:rPr>
          <w:t>cBhvr</w:t>
        </w:r>
      </w:hyperlink>
      <w:r>
        <w:t>" type="CT_TLCommonBehaviorData" minOccurs="1" maxOccurs="1"/&gt;</w:t>
      </w:r>
    </w:p>
    <w:p w:rsidRDefault="007133A4" w:rsidP="007133A4" w:rsidR="007133A4">
      <w:pPr>
        <w:pStyle w:val="SchemaFragment"/>
        <w:tabs>
          <w:tab w:pos="720" w:val="left"/>
        </w:tabs>
        <w:ind w:hanging="900" w:left="900"/>
      </w:pPr>
      <w:r>
        <w:tab/>
      </w:r>
      <w:r>
        <w:t>&lt;element name="</w:t>
      </w:r>
      <w:hyperlink r:id="rId8">
        <w:r>
          <w:rPr>
            <w:rStyle w:val="Hyperlink"/>
          </w:rPr>
          <w:t>progress</w:t>
        </w:r>
      </w:hyperlink>
      <w:r>
        <w:t>" type="CT_TLAnimVariant"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w:t>
      </w:r>
      <w:hyperlink r:id="rId10">
        <w:r>
          <w:rPr>
            <w:rStyle w:val="Hyperlink"/>
          </w:rPr>
          <w:t>transition</w:t>
        </w:r>
      </w:hyperlink>
      <w:r>
        <w:t>" type="</w:t>
      </w:r>
      <w:hyperlink r:id="rId18">
        <w:r>
          <w:rPr>
            <w:rStyle w:val="Hyperlink"/>
          </w:rPr>
          <w:t>ST_TLAnimateEffectTransition</w:t>
        </w:r>
      </w:hyperlink>
      <w:r>
        <w:t>" use="optional"/&gt;</w:t>
      </w:r>
    </w:p>
    <w:p w:rsidRDefault="007133A4" w:rsidP="007133A4" w:rsidR="007133A4">
      <w:pPr>
        <w:pStyle w:val="SchemaFragment"/>
        <w:tabs>
          <w:tab w:pos="360" w:val="left"/>
        </w:tabs>
        <w:ind w:hanging="540" w:left="540"/>
      </w:pPr>
      <w:r>
        <w:tab/>
      </w:r>
      <w:r>
        <w:t>&lt;attribute name="filter" type="xsd:string" use="optional"/&gt;</w:t>
      </w:r>
    </w:p>
    <w:p w:rsidRDefault="007133A4" w:rsidP="007133A4" w:rsidR="007133A4">
      <w:pPr>
        <w:pStyle w:val="SchemaFragment"/>
        <w:tabs>
          <w:tab w:pos="360" w:val="left"/>
        </w:tabs>
        <w:ind w:hanging="540" w:left="540"/>
      </w:pPr>
      <w:r>
        <w:tab/>
      </w:r>
      <w:r>
        <w:t>&lt;attribute name="prLst" type="xsd:string"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rogress.docx" TargetMode="External"/><Relationship Id="rId9" Type="http://schemas.openxmlformats.org/officeDocument/2006/relationships/hyperlink" Target="blinds.docx" TargetMode="External"/><Relationship Id="rId10" Type="http://schemas.openxmlformats.org/officeDocument/2006/relationships/hyperlink" Target="transition.docx" TargetMode="External"/><Relationship Id="rId11" Type="http://schemas.openxmlformats.org/officeDocument/2006/relationships/hyperlink" Target="cBhvr.docx" TargetMode="External"/><Relationship Id="rId12" Type="http://schemas.openxmlformats.org/officeDocument/2006/relationships/hyperlink" Target="cTn.docx" TargetMode="External"/><Relationship Id="rId13" Type="http://schemas.openxmlformats.org/officeDocument/2006/relationships/hyperlink" Target="tgtEl.docx" TargetMode="External"/><Relationship Id="rId14" Type="http://schemas.openxmlformats.org/officeDocument/2006/relationships/hyperlink" Target="spTgt.docx" TargetMode="External"/><Relationship Id="rId15" Type="http://schemas.openxmlformats.org/officeDocument/2006/relationships/hyperlink" Target="childTnLst.docx" TargetMode="External"/><Relationship Id="rId16" Type="http://schemas.openxmlformats.org/officeDocument/2006/relationships/hyperlink" Target="subTnLst.docx" TargetMode="External"/><Relationship Id="rId17" Type="http://schemas.openxmlformats.org/officeDocument/2006/relationships/hyperlink" Target="tnLst.docx" TargetMode="External"/><Relationship Id="rId18" Type="http://schemas.openxmlformats.org/officeDocument/2006/relationships/hyperlink" Target="ST_TLAnimateEffectTransitio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