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8_1" w:id="100001"/>
      <w:bookmarkStart w:name="book9ca30dee-ed07-42a5-8562-58b1b8a3ae75_1" w:id="100002"/>
      <w:r>
        <w:t>ST_TLTimeAnimateValueTime</w:t>
      </w:r>
      <w:r>
        <w:t xml:space="preserve"> (Animation Time)</w:t>
      </w:r>
      <w:bookmarkEnd w:id="100001"/>
    </w:p>
    <w:bookmarkEnd w:id="100002"/>
    <w:p w:rsidRDefault="007133A4" w:rsidP="007133A4" w:rsidR="007133A4">
      <w:r>
        <w:t>This type specifies a percentage within the time span of the element. A value of indefinite means the attribute should be ignored.</w:t>
      </w:r>
    </w:p>
    <w:p w:rsidRDefault="007133A4" w:rsidP="007133A4" w:rsidR="007133A4">
      <w:r>
        <w:t>This simple type is defined as a union of the following types:</w:t>
      </w:r>
    </w:p>
    <w:p w:rsidRDefault="007133A4" w:rsidP="007133A4" w:rsidR="007133A4">
      <w:pPr>
        <w:pStyle w:val="ListBullet"/>
        <w:numPr>
          <w:ilvl w:val="0"/>
          <w:numId w:val="30"/>
        </w:numPr>
      </w:pPr>
      <w:r>
        <w:t>The</w:t>
      </w:r>
      <w:r>
        <w:t>ST_PositiveFixedPercentage</w:t>
      </w:r>
      <w:r>
        <w:t xml:space="preserve"> simple type (§</w:t>
      </w:r>
      <w:fldSimple w:instr="REF book3e219608-d03f-4a0f-b90d-9cdb31814be7 \r \h">
        <w:r>
          <w:t>5.1.12.45</w:t>
        </w:r>
      </w:fldSimple>
      <w:r>
        <w:t>).</w:t>
      </w:r>
    </w:p>
    <w:p w:rsidRDefault="007133A4" w:rsidP="007133A4" w:rsidR="007133A4">
      <w:pPr>
        <w:pStyle w:val="ListBullet"/>
      </w:pPr>
      <w:r>
        <w:t>The</w:t>
      </w:r>
      <w:r>
        <w:t/>
      </w:r>
      <w:hyperlink r:id="rId8">
        <w:r>
          <w:rPr>
            <w:rStyle w:val="Hyperlink"/>
          </w:rPr>
          <w:t>ST_TLTimeIndefinite</w:t>
        </w:r>
      </w:hyperlink>
      <w:r>
        <w:t/>
      </w:r>
      <w:r>
        <w:t xml:space="preserve"> simple type (§</w:t>
      </w:r>
      <w:fldSimple w:instr="REF bookb4585efd-be4e-458d-a0fe-e7358667bcf5 \r \h">
        <w:r>
          <w:t>4.8.44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tav@tm</w:t>
            </w:r>
            <w:r>
              <w:t xml:space="preserve"> (§</w:t>
            </w:r>
            <w:fldSimple w:instr="REF bookec8f9ca2-99b0-4e03-9d23-b7b01861937b \r \h">
              <w:r>
                <w:t>4.6.79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name="ST_TLTimeAnimateValueTime"&gt;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&lt;union memberTypes="a:ST_PositiveFixedPercentage </w:t>
      </w:r>
      <w:hyperlink r:id="rId8">
        <w:r>
          <w:rPr>
            <w:rStyle w:val="Hyperlink"/>
          </w:rPr>
          <w:t>ST_TLTimeIndefinite</w:t>
        </w:r>
      </w:hyperlink>
      <w:r>
        <w:t>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LTimeIndefini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