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49_1" w:id="100001"/>
      <w:bookmarkStart w:name="book95311823-0b19-47cc-8682-6df03a699e9e_1" w:id="100002"/>
      <w:r>
        <w:t>ST_TLAnimateBehaviorCalcMode</w:t>
      </w:r>
      <w:r>
        <w:t xml:space="preserve"> (Time List Animate Behavior Calculate Mode)</w:t>
      </w:r>
      <w:bookmarkEnd w:id="100001"/>
    </w:p>
    <w:bookmarkEnd w:id="100002"/>
    <w:p w:rsidRDefault="007133A4" w:rsidP="007133A4" w:rsidR="007133A4">
      <w:r>
        <w:t>This type specifies how the animation flows from point to point.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discrete</w:t>
            </w:r>
            <w:r>
              <w:t xml:space="preserve"> (Calc Mode Enum ( Discrete ))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Descrete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fmla</w:t>
            </w:r>
            <w:r>
              <w:t xml:space="preserve"> (Calc Mode Enum ( Formula ))</w:t>
            </w:r>
          </w:p>
        </w:tc>
        <w:tc>
          <w:tcPr>
            <w:tcW w:type="pct" w:w="2500"/>
          </w:tcPr>
          <w:p w:rsidRDefault="007133A4" w:rsidP="0037098B" w:rsidR="007133A4">
            <w:r>
              <w:t>Formula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lin</w:t>
            </w:r>
            <w:r>
              <w:t xml:space="preserve"> (Calc Mode Enum ( Linear ))</w:t>
            </w:r>
          </w:p>
        </w:tc>
        <w:tc>
          <w:tcPr>
            <w:tcW w:type="pct" w:w="2500"/>
          </w:tcPr>
          <w:p w:rsidRDefault="007133A4" w:rsidP="0037098B" w:rsidR="007133A4">
            <w:r>
              <w:t>Linear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anim@calcmode</w:t>
            </w:r>
            <w:r>
              <w:t xml:space="preserve"> (§</w:t>
            </w:r>
            <w:fldSimple w:instr="REF book2a971f32-55cf-4723-96df-d875841b498f \r \h">
              <w:r>
                <w:t>4.6.1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name="ST_TLAnimateBehaviorCalcMode"&gt;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value="discrete"/&gt;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value="lin"/&gt;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value="fmla"/&gt;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