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31.png" ContentType="image/png"/>
  <Override PartName="/word/media/image32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621_1" w:id="100001"/>
      <w:bookmarkStart w:name="book51c0ba9f-bfa7-45b9-b7e6-c18ad30aa981_1" w:id="100002"/>
      <w:r>
        <w:t/>
      </w:r>
      <w:hyperlink r:id="rId10">
        <w:r>
          <w:rPr>
            <w:rStyle w:val="Hyperlink"/>
          </w:rPr>
          <w:t>xfrm</w:t>
        </w:r>
      </w:hyperlink>
      <w:r>
        <w:t/>
      </w:r>
      <w:r>
        <w:t xml:space="preserve"> (Graphic Frame Transform)</w:t>
      </w:r>
      <w:bookmarkEnd w:id="100001"/>
    </w:p>
    <w:bookmarkEnd w:id="100002"/>
    <w:p w:rsidRDefault="00B82E19" w:rsidP="00B82E19" w:rsidR="00B82E19">
      <w:r>
        <w:t>This element specifies a 2-D transform to be applied to a Graphic Frame.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11">
              <w:r>
                <w:rPr>
                  <w:rStyle w:val="Hyperlink"/>
                </w:rPr>
                <w:t>graphicFrame</w:t>
              </w:r>
            </w:hyperlink>
            <w:r>
              <w:t/>
            </w:r>
            <w:r>
              <w:t xml:space="preserve"> (§</w:t>
            </w:r>
            <w:fldSimple w:instr="REF book1e8d65d0-aec7-4ff7-91be-16fccc2e3194 \r \h">
              <w:r>
                <w:t>5.8.2.12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B82E19">
        <w:trPr>
          <w:cnfStyle w:val="100000000000"/>
        </w:trPr>
        <w:tc>
          <w:tcPr>
            <w:tcW w:type="pct" w:w="4500"/>
          </w:tcPr>
          <w:p w:rsidRDefault="00B82E19" w:rsidP="002E5918" w:rsidR="00B82E19">
            <w:r>
              <w:t>Child Elements</w:t>
            </w:r>
          </w:p>
        </w:tc>
        <w:tc>
          <w:tcPr>
            <w:tcW w:type="pct" w:w="500"/>
          </w:tcPr>
          <w:p w:rsidRDefault="00B82E19" w:rsidP="002E5918" w:rsidR="00B82E19">
            <w:r>
              <w:t>Subclause</w:t>
            </w:r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2">
              <w:r>
                <w:rPr>
                  <w:rStyle w:val="Hyperlink"/>
                </w:rPr>
                <w:t>ext</w:t>
              </w:r>
            </w:hyperlink>
            <w:r>
              <w:t/>
            </w:r>
            <w:r>
              <w:t xml:space="preserve"> (Extents)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b9e96115-1a04-404a-b84a-170cdcba47fe \r \h">
              <w:r>
                <w:t>5.1.9.3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3">
              <w:r>
                <w:rPr>
                  <w:rStyle w:val="Hyperlink"/>
                </w:rPr>
                <w:t>off</w:t>
              </w:r>
            </w:hyperlink>
            <w:r>
              <w:t/>
            </w:r>
            <w:r>
              <w:t xml:space="preserve"> (Offset)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7d8b0cb5-5d72-466c-a300-b0cd954d06bf \r \h">
              <w:r>
                <w:t>5.1.9.4</w:t>
              </w:r>
            </w:fldSimple>
          </w:p>
        </w:tc>
      </w:tr>
    </w:tbl>
    <w:p w:rsidRDefault="00B82E19" w:rsidP="00B82E19" w:rsidR="00B82E19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B82E19">
        <w:trPr>
          <w:cnfStyle w:val="100000000000"/>
        </w:trPr>
        <w:tc>
          <w:tcPr>
            <w:tcW w:type="pct" w:w="1000"/>
          </w:tcPr>
          <w:p w:rsidRDefault="00B82E19" w:rsidP="002E5918" w:rsidR="00B82E19">
            <w:r>
              <w:t>Attributes</w:t>
            </w:r>
          </w:p>
        </w:tc>
        <w:tc>
          <w:tcPr>
            <w:tcW w:type="pct" w:w="40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flipH</w:t>
            </w:r>
            <w:r>
              <w:t xml:space="preserve"> (Horizontal Flip)</w:t>
            </w:r>
          </w:p>
          <w:p w:rsidRDefault="00B82E19" w:rsidP="002E5918" w:rsidR="00B82E19"/>
          <w:p w:rsidRDefault="00B82E19" w:rsidP="002E5918" w:rsidR="00B82E19">
            <w:r>
              <w:t xml:space="preserve">Namespace: </w:t>
            </w:r>
            <w:r>
              <w:t>.../drawingml/2006/main</w:t>
            </w:r>
          </w:p>
        </w:tc>
        <w:tc>
          <w:tcPr>
            <w:tcW w:type="pct" w:w="4000"/>
          </w:tcPr>
          <w:p w:rsidRDefault="00B82E19" w:rsidP="002E5918" w:rsidR="00B82E19">
            <w:r>
              <w:t>Specifies a horizontal flip. When true, this attribute defines that the shape will be flipped horizontally about the center of its bounding box.</w:t>
            </w:r>
          </w:p>
          <w:p w:rsidRDefault="00B82E19" w:rsidP="002E5918" w:rsidR="00B82E19"/>
          <w:p w:rsidRDefault="00B82E19" w:rsidP="002E5918" w:rsidR="00B82E19">
            <w:r>
              <w:t>[</w:t>
            </w:r>
            <w:r>
              <w:t>Example</w:t>
            </w:r>
            <w:r>
              <w:t xml:space="preserve">: The following illustrates the </w:t>
            </w:r>
            <w:hyperlink r:id="rId14">
              <w:r>
                <w:rPr>
                  <w:rStyle w:val="Hyperlink"/>
                </w:rPr>
                <w:t>effect</w:t>
              </w:r>
            </w:hyperlink>
            <w:r>
              <w:t xml:space="preserve"> of a horizontal flip.</w:t>
            </w:r>
          </w:p>
          <w:p w:rsidRDefault="00B82E19" w:rsidP="002E5918" w:rsidR="00B82E19"/>
          <w:p w:rsidRDefault="00B82E19" w:rsidP="002E5918" w:rsidR="00B82E19">
            <w:r>
              <w:drawing>
                <wp:inline distR="0" distL="0" distB="0" distT="0">
                  <wp:extent cy="792480" cx="2926080"/>
                  <wp:effectExtent b="0" r="0" t="0" l="0"/>
                  <wp:docPr name="Picture 4" id="5278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4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792480" cx="2926080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Default="00B82E19" w:rsidP="002E5918" w:rsidR="00B82E19">
            <w:r>
              <w:t/>
            </w:r>
            <w:hyperlink r:id="rId15">
              <w:r>
                <w:rPr>
                  <w:rStyle w:val="Hyperlink"/>
                </w:rPr>
                <w:t>end</w:t>
              </w:r>
            </w:hyperlink>
            <w:r>
              <w:t xml:space="preserve"> example</w:t>
            </w:r>
            <w:r>
              <w:t>]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XML Schema </w:t>
            </w:r>
            <w:r>
              <w:t>boolean</w:t>
            </w:r>
            <w:r>
              <w:t xml:space="preserve"> datatype.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flipV</w:t>
            </w:r>
            <w:r>
              <w:t xml:space="preserve"> (Vertical Flip)</w:t>
            </w:r>
          </w:p>
          <w:p w:rsidRDefault="00B82E19" w:rsidP="002E5918" w:rsidR="00B82E19"/>
          <w:p w:rsidRDefault="00B82E19" w:rsidP="002E5918" w:rsidR="00B82E19">
            <w:r>
              <w:t xml:space="preserve">Namespace: </w:t>
            </w:r>
            <w:r>
              <w:t>.../drawingml/2006/main</w:t>
            </w:r>
          </w:p>
        </w:tc>
        <w:tc>
          <w:tcPr>
            <w:tcW w:type="pct" w:w="4000"/>
          </w:tcPr>
          <w:p w:rsidRDefault="00B82E19" w:rsidP="002E5918" w:rsidR="00B82E19">
            <w:r>
              <w:t>Specifies a vertical flip. When true, this attribute defines that the group will be flipped vertically about the center of its bounding box.</w:t>
            </w:r>
            <w:r>
              <w:br/>
            </w:r>
            <w:r>
              <w:br/>
            </w:r>
            <w:r>
              <w:t>[</w:t>
            </w:r>
            <w:r>
              <w:t>Example</w:t>
            </w:r>
            <w:r>
              <w:t xml:space="preserve">: The following illustrates the </w:t>
            </w:r>
            <w:hyperlink r:id="rId14">
              <w:r>
                <w:rPr>
                  <w:rStyle w:val="Hyperlink"/>
                </w:rPr>
                <w:t>effect</w:t>
              </w:r>
            </w:hyperlink>
            <w:r>
              <w:t xml:space="preserve"> of a vertical flip.</w:t>
            </w:r>
            <w:r>
              <w:br/>
            </w:r>
          </w:p>
          <w:p w:rsidRDefault="00B82E19" w:rsidP="002E5918" w:rsidR="00B82E19">
            <w:r>
              <w:drawing>
                <wp:inline distR="0" distL="0" distB="0" distT="0">
                  <wp:extent cy="807720" cx="2926080"/>
                  <wp:effectExtent b="0" r="0" t="0" l="0"/>
                  <wp:docPr name="Picture 5" id="3642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5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807720" cx="2926080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Default="00B82E19" w:rsidP="002E5918" w:rsidR="00B82E19">
            <w:r>
              <w:t/>
            </w:r>
            <w:hyperlink r:id="rId15">
              <w:r>
                <w:rPr>
                  <w:rStyle w:val="Hyperlink"/>
                </w:rPr>
                <w:t>end</w:t>
              </w:r>
            </w:hyperlink>
            <w:r>
              <w:t xml:space="preserve"> example</w:t>
            </w:r>
            <w:r>
              <w:t>]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XML Schema </w:t>
            </w:r>
            <w:r>
              <w:t>boolean</w:t>
            </w:r>
            <w:r>
              <w:t xml:space="preserve"> datatype.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/>
            </w:r>
            <w:hyperlink r:id="rId16">
              <w:r>
                <w:rPr>
                  <w:rStyle w:val="Hyperlink"/>
                </w:rPr>
                <w:t>rot</w:t>
              </w:r>
            </w:hyperlink>
            <w:r>
              <w:t/>
            </w:r>
            <w:r>
              <w:t xml:space="preserve"> (Rotation)</w:t>
            </w:r>
          </w:p>
          <w:p w:rsidRDefault="00B82E19" w:rsidP="002E5918" w:rsidR="00B82E19"/>
          <w:p w:rsidRDefault="00B82E19" w:rsidP="002E5918" w:rsidR="00B82E19">
            <w:r>
              <w:t xml:space="preserve">Namespace: </w:t>
            </w:r>
            <w:r>
              <w:t>.../drawingml/2006/main</w:t>
            </w:r>
          </w:p>
        </w:tc>
        <w:tc>
          <w:tcPr>
            <w:tcW w:type="pct" w:w="4000"/>
          </w:tcPr>
          <w:p w:rsidRDefault="00B82E19" w:rsidP="002E5918" w:rsidR="00B82E19">
            <w:r>
              <w:t xml:space="preserve">Specifies the rotation of the Graphic Frame. The units for which this attribute is specified in reside within the simple type definition referenced below. 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17">
              <w:r>
                <w:rPr>
                  <w:rStyle w:val="Hyperlink"/>
                </w:rPr>
                <w:t>ST_Angle</w:t>
              </w:r>
            </w:hyperlink>
            <w:r>
              <w:t/>
            </w:r>
            <w:r>
              <w:t xml:space="preserve"> simple type (§</w:t>
            </w:r>
            <w:fldSimple w:instr="REF book2dd2b670-d331-4b8e-a242-b51070c6ac08 \r \h">
              <w:r>
                <w:t>5.1.12.3</w:t>
              </w:r>
            </w:fldSimple>
            <w:r>
              <w:t>).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8">
        <w:r>
          <w:rPr>
            <w:rStyle w:val="Hyperlink"/>
          </w:rPr>
          <w:t>name</w:t>
        </w:r>
      </w:hyperlink>
      <w:r>
        <w:t>="CT_Transform2D"&gt;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3">
        <w:r>
          <w:rPr>
            <w:rStyle w:val="Hyperlink"/>
          </w:rPr>
          <w:t>off</w:t>
        </w:r>
      </w:hyperlink>
      <w:r>
        <w:t>" type="CT_Point2D"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2">
        <w:r>
          <w:rPr>
            <w:rStyle w:val="Hyperlink"/>
          </w:rPr>
          <w:t>ext</w:t>
        </w:r>
      </w:hyperlink>
      <w:r>
        <w:t>" type="CT_PositiveSize2D" minOccurs="0" maxOccurs="1"/&gt;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</w:t>
      </w:r>
      <w:hyperlink r:id="rId16">
        <w:r>
          <w:rPr>
            <w:rStyle w:val="Hyperlink"/>
          </w:rPr>
          <w:t>rot</w:t>
        </w:r>
      </w:hyperlink>
      <w:r>
        <w:t>" type="</w:t>
      </w:r>
      <w:hyperlink r:id="rId17">
        <w:r>
          <w:rPr>
            <w:rStyle w:val="Hyperlink"/>
          </w:rPr>
          <w:t>ST_Angle</w:t>
        </w:r>
      </w:hyperlink>
      <w:r>
        <w:t>" use="optional" default="0"/&gt;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name="flipH" type="xsd:boolean" use="optional" default="false"/&gt;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name="flipV" type="xsd:boolean" use="optional" default="false"/&gt;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  <w:num w:numId="69">
    <w:abstractNumId w:val="4"/>
    <w:lvlOverride w:ilvl="0">
      <w:startOverride w:val="101"/>
    </w:lvlOverride>
  </w:num>
  <w:num w:numId="70">
    <w:abstractNumId w:val="4"/>
    <w:lvlOverride w:ilvl="0">
      <w:startOverride w:val="102"/>
    </w:lvlOverride>
  </w:num>
  <w:num w:numId="71">
    <w:abstractNumId w:val="4"/>
    <w:lvlOverride w:ilvl="0">
      <w:startOverride w:val="104"/>
    </w:lvlOverride>
  </w:num>
  <w:num w:numId="72">
    <w:abstractNumId w:val="4"/>
    <w:lvlOverride w:ilvl="0">
      <w:startOverride w:val="106"/>
    </w:lvlOverride>
  </w:num>
  <w:num w:numId="73">
    <w:abstractNumId w:val="4"/>
    <w:lvlOverride w:ilvl="0">
      <w:startOverride w:val="108"/>
    </w:lvlOverride>
  </w:num>
  <w:num w:numId="74">
    <w:abstractNumId w:val="4"/>
    <w:lvlOverride w:ilvl="0">
      <w:startOverride w:val="110"/>
    </w:lvlOverride>
  </w:num>
  <w:num w:numId="75">
    <w:abstractNumId w:val="4"/>
    <w:lvlOverride w:ilvl="0">
      <w:startOverride w:val="112"/>
    </w:lvlOverride>
  </w:num>
  <w:num w:numId="76">
    <w:abstractNumId w:val="4"/>
    <w:lvlOverride w:ilvl="0">
      <w:startOverride w:val="114"/>
    </w:lvlOverride>
  </w:num>
  <w:num w:numId="77">
    <w:abstractNumId w:val="4"/>
    <w:lvlOverride w:ilvl="0">
      <w:startOverride w:val="116"/>
    </w:lvlOverride>
  </w:num>
  <w:num w:numId="78">
    <w:abstractNumId w:val="4"/>
    <w:lvlOverride w:ilvl="0">
      <w:startOverride w:val="118"/>
    </w:lvlOverride>
  </w:num>
  <w:num w:numId="79">
    <w:abstractNumId w:val="4"/>
    <w:lvlOverride w:ilvl="0">
      <w:startOverride w:val="120"/>
    </w:lvlOverride>
  </w:num>
  <w:num w:numId="80">
    <w:abstractNumId w:val="4"/>
    <w:lvlOverride w:ilvl="0">
      <w:startOverride w:val="122"/>
    </w:lvlOverride>
  </w:num>
  <w:num w:numId="81">
    <w:abstractNumId w:val="4"/>
    <w:lvlOverride w:ilvl="0">
      <w:startOverride w:val="124"/>
    </w:lvlOverride>
  </w:num>
  <w:num w:numId="82">
    <w:abstractNumId w:val="4"/>
    <w:lvlOverride w:ilvl="0">
      <w:startOverride w:val="126"/>
    </w:lvlOverride>
  </w:num>
  <w:num w:numId="83">
    <w:abstractNumId w:val="4"/>
    <w:lvlOverride w:ilvl="0">
      <w:startOverride w:val="128"/>
    </w:lvlOverride>
  </w:num>
  <w:num w:numId="84">
    <w:abstractNumId w:val="4"/>
    <w:lvlOverride w:ilvl="0">
      <w:startOverride w:val="129"/>
    </w:lvlOverride>
  </w:num>
  <w:num w:numId="85">
    <w:abstractNumId w:val="4"/>
    <w:lvlOverride w:ilvl="0">
      <w:startOverride w:val="131"/>
    </w:lvlOverride>
  </w:num>
  <w:num w:numId="86">
    <w:abstractNumId w:val="4"/>
    <w:lvlOverride w:ilvl="0">
      <w:startOverride w:val="133"/>
    </w:lvlOverride>
  </w:num>
  <w:num w:numId="87">
    <w:abstractNumId w:val="4"/>
    <w:lvlOverride w:ilvl="0">
      <w:startOverride w:val="135"/>
    </w:lvlOverride>
  </w:num>
  <w:num w:numId="88">
    <w:abstractNumId w:val="4"/>
    <w:lvlOverride w:ilvl="0">
      <w:startOverride w:val="136"/>
    </w:lvlOverride>
  </w:num>
  <w:num w:numId="89">
    <w:abstractNumId w:val="4"/>
    <w:lvlOverride w:ilvl="0">
      <w:startOverride w:val="138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image" Target="media/image32.png"></Relationship><Relationship Id="rId9" Type="http://schemas.openxmlformats.org/officeDocument/2006/relationships/image" Target="media/image31.png"></Relationship><Relationship Id="rId10" Type="http://schemas.openxmlformats.org/officeDocument/2006/relationships/hyperlink" Target="xfrm.docx" TargetMode="External"/><Relationship Id="rId11" Type="http://schemas.openxmlformats.org/officeDocument/2006/relationships/hyperlink" Target="graphicFrame.docx" TargetMode="External"/><Relationship Id="rId12" Type="http://schemas.openxmlformats.org/officeDocument/2006/relationships/hyperlink" Target="ext.docx" TargetMode="External"/><Relationship Id="rId13" Type="http://schemas.openxmlformats.org/officeDocument/2006/relationships/hyperlink" Target="off.docx" TargetMode="External"/><Relationship Id="rId14" Type="http://schemas.openxmlformats.org/officeDocument/2006/relationships/hyperlink" Target="effect.docx" TargetMode="External"/><Relationship Id="rId15" Type="http://schemas.openxmlformats.org/officeDocument/2006/relationships/hyperlink" Target="end.docx" TargetMode="External"/><Relationship Id="rId16" Type="http://schemas.openxmlformats.org/officeDocument/2006/relationships/hyperlink" Target="rot.docx" TargetMode="External"/><Relationship Id="rId17" Type="http://schemas.openxmlformats.org/officeDocument/2006/relationships/hyperlink" Target="ST_Angle.docx" TargetMode="External"/><Relationship Id="rId18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