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1.png" ContentType="image/png"/>
  <Override PartName="/word/media/image3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48_1" w:id="100001"/>
      <w:bookmarkStart w:name="book76c0b781-4131-4338-a731-5b2a7627b0ac_1" w:id="100002"/>
      <w:r>
        <w:t/>
      </w:r>
      <w:hyperlink r:id="rId10">
        <w:r>
          <w:rPr>
            <w:rStyle w:val="Hyperlink"/>
          </w:rPr>
          <w:t>xfrm</w:t>
        </w:r>
      </w:hyperlink>
      <w:r>
        <w:t/>
      </w:r>
      <w:r>
        <w:t xml:space="preserve"> (2D Transform for Individual Objects)</w:t>
      </w:r>
      <w:bookmarkEnd w:id="100001"/>
    </w:p>
    <w:bookmarkEnd w:id="100002"/>
    <w:p w:rsidRDefault="00B82E19" w:rsidP="00B82E19" w:rsidR="00B82E19">
      <w:r>
        <w:t>This element represents 2-D transforms for ordinary shapes.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graphicFrame</w:t>
              </w:r>
            </w:hyperlink>
            <w:r>
              <w:t/>
            </w:r>
            <w:r>
              <w:t xml:space="preserve"> (§</w:t>
            </w:r>
            <w:fldSimple w:instr="REF book9ccc8bff-995b-48ed-ad72-06bb5c01aa2d \r \h">
              <w:r>
                <w:t>5.1.2.1.18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157d2a6d-6df9-4a2b-9eeb-10274cc89cc7 \r \h">
              <w:r>
                <w:t>5.6.2.29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39f35688-527d-48e7-aa97-24f53b4acf9f \r \h">
              <w:r>
                <w:t>5.7.2.198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fc47be16-560d-4222-bbc9-4eaa59f7407e \r \h">
              <w:r>
                <w:t>5.8.2.23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76ae0408-b315-4964-ba56-6ba1fc9d31b0 \r \h">
              <w:r>
                <w:t>5.1.2.1.35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071006db-4ac1-436f-87d8-96ed0d370ca2 \r \h">
              <w:r>
                <w:t>4.4.1.41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74b46beb-821c-47a1-9620-9e8faf26e65f \r \h">
              <w:r>
                <w:t>5.9.3.7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a1457d79-6bb6-420e-a0c1-b98bd3b5da7f \r \h">
              <w:r>
                <w:t>5.2.2.6</w:t>
              </w:r>
            </w:fldSimple>
            <w:r>
              <w:t xml:space="preserve">); </w:t>
            </w:r>
            <w:r>
              <w:t>txSp</w:t>
            </w:r>
            <w:r>
              <w:t xml:space="preserve"> (§</w:t>
            </w:r>
            <w:fldSimple w:instr="REF book01b40483-7203-4bcb-b044-869685fb39aa \r \h">
              <w:r>
                <w:t>5.1.2.1.41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ext</w:t>
              </w:r>
            </w:hyperlink>
            <w:r>
              <w:t/>
            </w:r>
            <w:r>
              <w:t xml:space="preserve"> (Extents)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9e96115-1a04-404a-b84a-170cdcba47fe \r \h">
              <w:r>
                <w:t>5.1.9.3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 (Offset)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d8b0cb5-5d72-466c-a300-b0cd954d06bf \r \h">
              <w:r>
                <w:t>5.1.9.4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flipH</w:t>
            </w:r>
            <w:r>
              <w:t xml:space="preserve"> (Horizontal Flip)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horizontal flip. When true, this attribute defines that the shape will be flipped horizontally about the center of its bounding box.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The following illustrates the </w:t>
            </w:r>
            <w:hyperlink r:id="rId15">
              <w:r>
                <w:rPr>
                  <w:rStyle w:val="Hyperlink"/>
                </w:rPr>
                <w:t>effect</w:t>
              </w:r>
            </w:hyperlink>
            <w:r>
              <w:t xml:space="preserve"> of a horizontal flip.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792480" cx="2926080"/>
                  <wp:effectExtent b="0" r="0" t="0" l="0"/>
                  <wp:docPr name="Picture 4" id="5068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92480" cx="29260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flipV</w:t>
            </w:r>
            <w:r>
              <w:t xml:space="preserve"> (Vertical Flip)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vertical flip. When true, this attribute defines that the group will be flipped vertically about the center of its bounding box.</w:t>
            </w:r>
            <w:r>
              <w:br/>
            </w:r>
            <w:r>
              <w:br/>
            </w:r>
            <w:r>
              <w:t>[</w:t>
            </w:r>
            <w:r>
              <w:t>Example</w:t>
            </w:r>
            <w:r>
              <w:t xml:space="preserve">: The following illustrates the </w:t>
            </w:r>
            <w:hyperlink r:id="rId15">
              <w:r>
                <w:rPr>
                  <w:rStyle w:val="Hyperlink"/>
                </w:rPr>
                <w:t>effect</w:t>
              </w:r>
            </w:hyperlink>
            <w:r>
              <w:t xml:space="preserve"> of a vertical flip.</w:t>
            </w:r>
            <w:r>
              <w:br/>
            </w:r>
          </w:p>
          <w:p w:rsidRDefault="00B82E19" w:rsidP="002E5918" w:rsidR="00B82E19">
            <w:r>
              <w:drawing>
                <wp:inline distR="0" distL="0" distB="0" distT="0">
                  <wp:extent cy="807720" cx="2926080"/>
                  <wp:effectExtent b="0" r="0" t="0" l="0"/>
                  <wp:docPr name="Picture 5" id="8656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07720" cx="29260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rot</w:t>
              </w:r>
            </w:hyperlink>
            <w:r>
              <w:t/>
            </w:r>
            <w:r>
              <w:t xml:space="preserve"> (Rotation)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rotation of the Graphic Frame. The units for which this attribute is specified in reside within the simple type definition referenced below. 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ST_Angle</w:t>
              </w:r>
            </w:hyperlink>
            <w:r>
              <w:t/>
            </w:r>
            <w:r>
              <w:t xml:space="preserve"> simple type (§</w:t>
            </w:r>
            <w:fldSimple w:instr="REF book2dd2b670-d331-4b8e-a242-b51070c6ac08 \r \h">
              <w:r>
                <w:t>5.1.12.3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="CT_Transform2D"&gt;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off</w:t>
        </w:r>
      </w:hyperlink>
      <w:r>
        <w:t>" type="CT_Point2D"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</w:t>
        </w:r>
      </w:hyperlink>
      <w:r>
        <w:t>" type="CT_PositiveSize2D"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7">
        <w:r>
          <w:rPr>
            <w:rStyle w:val="Hyperlink"/>
          </w:rPr>
          <w:t>rot</w:t>
        </w:r>
      </w:hyperlink>
      <w:r>
        <w:t>" type="</w:t>
      </w:r>
      <w:hyperlink r:id="rId18">
        <w:r>
          <w:rPr>
            <w:rStyle w:val="Hyperlink"/>
          </w:rPr>
          <w:t>ST_Angle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name="flipH" type="xsd:boolean" use="optional" default="false"/&gt;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name="flipV" type="xsd:boolean" use="optional" default="false"/&gt;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2.png"></Relationship><Relationship Id="rId9" Type="http://schemas.openxmlformats.org/officeDocument/2006/relationships/image" Target="media/image31.png"></Relationship><Relationship Id="rId10" Type="http://schemas.openxmlformats.org/officeDocument/2006/relationships/hyperlink" Target="xfrm.docx" TargetMode="External"/><Relationship Id="rId11" Type="http://schemas.openxmlformats.org/officeDocument/2006/relationships/hyperlink" Target="graphicFrame.docx" TargetMode="External"/><Relationship Id="rId12" Type="http://schemas.openxmlformats.org/officeDocument/2006/relationships/hyperlink" Target="spPr.docx" TargetMode="External"/><Relationship Id="rId13" Type="http://schemas.openxmlformats.org/officeDocument/2006/relationships/hyperlink" Target="ext.docx" TargetMode="External"/><Relationship Id="rId14" Type="http://schemas.openxmlformats.org/officeDocument/2006/relationships/hyperlink" Target="off.docx" TargetMode="External"/><Relationship Id="rId15" Type="http://schemas.openxmlformats.org/officeDocument/2006/relationships/hyperlink" Target="effect.docx" TargetMode="External"/><Relationship Id="rId16" Type="http://schemas.openxmlformats.org/officeDocument/2006/relationships/hyperlink" Target="end.docx" TargetMode="External"/><Relationship Id="rId17" Type="http://schemas.openxmlformats.org/officeDocument/2006/relationships/hyperlink" Target="rot.docx" TargetMode="External"/><Relationship Id="rId18" Type="http://schemas.openxmlformats.org/officeDocument/2006/relationships/hyperlink" Target="ST_Angle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