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13_1" w:id="100001"/>
      <w:bookmarkStart w:name="book28aeff40-ded7-430f-9610-2e8477cf93c6_1" w:id="100002"/>
      <w:r>
        <w:t>trendline</w:t>
      </w:r>
      <w:r>
        <w:t xml:space="preserve"> (Trendlines)</w:t>
      </w:r>
      <w:bookmarkEnd w:id="100001"/>
    </w:p>
    <w:bookmarkEnd w:id="100002"/>
    <w:p w:rsidRDefault="00B82E19" w:rsidP="00B82E19" w:rsidR="00B82E19">
      <w:r>
        <w:t>This element specifies a trendline.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bf001ec-e011-49e5-b44d-d9c3d960c200 \r \h">
              <w:r>
                <w:t>5.7.2.175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20dc27cb-22a7-455e-9582-13c043a596b2 \r \h">
              <w:r>
                <w:t>5.7.2.169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118df6-11f4-42b6-b185-c5a37e99e932 \r \h">
              <w:r>
                <w:t>5.7.2.174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backward</w:t>
              </w:r>
            </w:hyperlink>
            <w:r>
              <w:t/>
            </w:r>
            <w:r>
              <w:t xml:space="preserve"> (Backward)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77e9910-c08b-473a-a4ac-8d39e3403627 \r \h">
              <w:r>
                <w:t>5.7.2.12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dispEq</w:t>
              </w:r>
            </w:hyperlink>
            <w:r>
              <w:t/>
            </w:r>
            <w:r>
              <w:t xml:space="preserve"> (Display Equation)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54bd4b-1b62-474e-ad7f-bd466dce3016 \r \h">
              <w:r>
                <w:t>5.7.2.43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dispRSqr</w:t>
              </w:r>
            </w:hyperlink>
            <w:r>
              <w:t/>
            </w:r>
            <w:r>
              <w:t xml:space="preserve"> (Display R Squared Value)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70fe926-37cd-4d7d-8515-7cf260f55afc \r \h">
              <w:r>
                <w:t>5.7.2.44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forward</w:t>
              </w:r>
            </w:hyperlink>
            <w:r>
              <w:t/>
            </w:r>
            <w:r>
              <w:t xml:space="preserve"> (Forward)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9373cc4-b8a2-475b-84ae-d494438d7751 \r \h">
              <w:r>
                <w:t>5.7.2.73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intercept</w:t>
              </w:r>
            </w:hyperlink>
            <w:r>
              <w:t/>
            </w:r>
            <w:r>
              <w:t xml:space="preserve"> (Intercept)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1023b12-ffc4-4712-bac3-45798569fd1f \r \h">
              <w:r>
                <w:t>5.7.2.85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(Trendline Name)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becdb03-0fdf-44dd-aa57-47757033ca27 \r \h">
              <w:r>
                <w:t>5.7.2.117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order</w:t>
              </w:r>
            </w:hyperlink>
            <w:r>
              <w:t/>
            </w:r>
            <w:r>
              <w:t xml:space="preserve"> (Polynomial Trendline 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ae500e4-c259-4c34-aa7e-a45ef3c49d2b \r \h">
              <w:r>
                <w:t>5.7.2.130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period</w:t>
              </w:r>
            </w:hyperlink>
            <w:r>
              <w:t/>
            </w:r>
            <w:r>
              <w:t xml:space="preserve"> (Period)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30b5bbe-5afe-4b01-89bf-2524773d6772 \r \h">
              <w:r>
                <w:t>5.7.2.136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trendlineLbl</w:t>
              </w:r>
            </w:hyperlink>
            <w:r>
              <w:t/>
            </w:r>
            <w:r>
              <w:t xml:space="preserve"> (Trendline Label)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cc1691b-714f-4e3e-9605-977c1a9099ce \r \h">
              <w:r>
                <w:t>5.7.2.213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trendlineType</w:t>
              </w:r>
            </w:hyperlink>
            <w:r>
              <w:t/>
            </w:r>
            <w:r>
              <w:t xml:space="preserve"> (Trendline Type)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48e4149-784f-461b-a223-5bf4b9a594f6 \r \h">
              <w:r>
                <w:t>5.7.2.214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="CT_Trendline"&gt;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name="name" type="xsd:string"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trendlineType</w:t>
        </w:r>
      </w:hyperlink>
      <w:r>
        <w:t>" type="CT_TrendlineType"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order</w:t>
        </w:r>
      </w:hyperlink>
      <w:r>
        <w:t>" type="CT_Order"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period</w:t>
        </w:r>
      </w:hyperlink>
      <w:r>
        <w:t>" type="CT_Period"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forward</w:t>
        </w:r>
      </w:hyperlink>
      <w:r>
        <w:t>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backward</w:t>
        </w:r>
      </w:hyperlink>
      <w:r>
        <w:t>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intercept</w:t>
        </w:r>
      </w:hyperlink>
      <w:r>
        <w:t>" type="CT_Double"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dispRSqr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dispEq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trendlineLbl</w:t>
        </w:r>
      </w:hyperlink>
      <w:r>
        <w:t>" type="CT_TrendlineLbl"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r.docx" TargetMode="External"/><Relationship Id="rId9" Type="http://schemas.openxmlformats.org/officeDocument/2006/relationships/hyperlink" Target="backward.docx" TargetMode="External"/><Relationship Id="rId10" Type="http://schemas.openxmlformats.org/officeDocument/2006/relationships/hyperlink" Target="dispEq.docx" TargetMode="External"/><Relationship Id="rId11" Type="http://schemas.openxmlformats.org/officeDocument/2006/relationships/hyperlink" Target="dispRSqr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forward.docx" TargetMode="External"/><Relationship Id="rId14" Type="http://schemas.openxmlformats.org/officeDocument/2006/relationships/hyperlink" Target="intercept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order.docx" TargetMode="External"/><Relationship Id="rId17" Type="http://schemas.openxmlformats.org/officeDocument/2006/relationships/hyperlink" Target="period.docx" TargetMode="External"/><Relationship Id="rId18" Type="http://schemas.openxmlformats.org/officeDocument/2006/relationships/hyperlink" Target="spPr.docx" TargetMode="External"/><Relationship Id="rId19" Type="http://schemas.openxmlformats.org/officeDocument/2006/relationships/hyperlink" Target="trendlineLbl.docx" TargetMode="External"/><Relationship Id="rId20" Type="http://schemas.openxmlformats.org/officeDocument/2006/relationships/hyperlink" Target="trendlin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