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11_1" w:id="100001"/>
      <w:bookmarkStart w:name="booke36dffc3-d98e-4026-9c1e-ede11ed53a3f_1" w:id="100002"/>
      <w:r>
        <w:t>tickMarkSkip</w:t>
      </w:r>
      <w:r>
        <w:t xml:space="preserve"> (Tick Mark Skip)</w:t>
      </w:r>
      <w:bookmarkEnd w:id="100001"/>
    </w:p>
    <w:bookmarkEnd w:id="100002"/>
    <w:p w:rsidRDefault="00B82E19" w:rsidP="00B82E19" w:rsidR="00B82E19">
      <w:r>
        <w:t>This element specifies how many tick marks shall be skipped before the next one shall be drawn.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(Tick Skip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contents of this attribute will contain an integer greater than or equal to one.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ST_Skip</w:t>
              </w:r>
            </w:hyperlink>
            <w:r>
              <w:t/>
            </w:r>
            <w:r>
              <w:t xml:space="preserve"> simple type (§</w:t>
            </w:r>
            <w:fldSimple w:instr="REF book4b7519d3-ead3-432c-94ed-1c488ba201d6 \r \h">
              <w:r>
                <w:t>5.7.3.44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="CT_Skip"&gt;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ST_Skip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Ax.docx" TargetMode="External"/><Relationship Id="rId9" Type="http://schemas.openxmlformats.org/officeDocument/2006/relationships/hyperlink" Target="serAx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T_Skip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