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8_1" w:id="100001"/>
      <w:bookmarkStart w:name="bookd2fecc84-fb89-4117-aec3-1046d8d37e3d_1" w:id="100002"/>
      <w:r>
        <w:t>thickness</w:t>
      </w:r>
      <w:r>
        <w:t xml:space="preserve"> (Thickness)</w:t>
      </w:r>
      <w:bookmarkEnd w:id="100001"/>
    </w:p>
    <w:bookmarkEnd w:id="100002"/>
    <w:p w:rsidRDefault="00B82E19" w:rsidP="00B82E19" w:rsidR="00B82E19">
      <w:r>
        <w:t xml:space="preserve">This element specifies the thickness of the walls or </w:t>
      </w:r>
      <w:hyperlink r:id="rId8">
        <w:r>
          <w:rPr>
            <w:rStyle w:val="Hyperlink"/>
          </w:rPr>
          <w:t>floor</w:t>
        </w:r>
      </w:hyperlink>
      <w:r>
        <w:t xml:space="preserve"> as a percentage of the largest dimension of the plot volume.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backWall</w:t>
              </w:r>
            </w:hyperlink>
            <w:r>
              <w:t/>
            </w:r>
            <w:r>
              <w:t xml:space="preserve"> (§</w:t>
            </w:r>
            <w:fldSimple w:instr="REF book62d20bda-e275-4d07-a8e7-5ef983478ac0 \r \h">
              <w:r>
                <w:t>5.7.2.11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floor</w:t>
              </w:r>
            </w:hyperlink>
            <w:r>
              <w:t/>
            </w:r>
            <w:r>
              <w:t xml:space="preserve"> (§</w:t>
            </w:r>
            <w:fldSimple w:instr="REF bookd9af2043-409c-4957-8a12-b34bae38c003 \r \h">
              <w:r>
                <w:t>5.7.2.69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sideWall</w:t>
              </w:r>
            </w:hyperlink>
            <w:r>
              <w:t/>
            </w:r>
            <w:r>
              <w:t xml:space="preserve"> (§</w:t>
            </w:r>
            <w:fldSimple w:instr="REF bookf561a84d-b96e-4aa0-a6e3-3bd4c890d685 \r \h">
              <w:r>
                <w:t>5.7.2.192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loor.docx" TargetMode="External"/><Relationship Id="rId9" Type="http://schemas.openxmlformats.org/officeDocument/2006/relationships/hyperlink" Target="backWall.docx" TargetMode="External"/><Relationship Id="rId10" Type="http://schemas.openxmlformats.org/officeDocument/2006/relationships/hyperlink" Target="sideWall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