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12_1" w:id="100001"/>
      <w:bookmarkStart w:name="book8bb34a55-76eb-42ac-bac4-191aedbf556a_1" w:id="100002"/>
      <w:r>
        <w:t>tc</w:t>
      </w:r>
      <w:r>
        <w:t xml:space="preserve"> (Table Cell)</w:t>
      </w:r>
      <w:bookmarkEnd w:id="100001"/>
    </w:p>
    <w:bookmarkEnd w:id="100002"/>
    <w:p w:rsidRDefault="00B82E19" w:rsidP="00B82E19" w:rsidR="00B82E19">
      <w:r>
        <w:t xml:space="preserve">This element defines a cell within the table.  The </w:t>
      </w:r>
      <w:r>
        <w:t>table cell</w:t>
      </w:r>
      <w:r>
        <w:t xml:space="preserve"> holds a text body that actually contains the data held within the cell along with the properties of the </w:t>
      </w:r>
      <w:r>
        <w:t>table cell</w:t>
      </w:r>
      <w:r>
        <w:t xml:space="preserve"> which hold formatting options associated with the cell.</w:t>
      </w:r>
    </w:p>
    <w:p w:rsidRDefault="00B82E19" w:rsidP="00B82E19" w:rsidR="00B82E19">
      <w:r>
        <w:t>[</w:t>
      </w:r>
      <w:r>
        <w:t>Example</w:t>
      </w:r>
      <w:r>
        <w:t xml:space="preserve">: Consider the following example of a </w:t>
      </w:r>
      <w:r>
        <w:t>tc</w:t>
      </w:r>
      <w:r>
        <w:t xml:space="preserve"> within DrawingML:</w:t>
      </w:r>
    </w:p>
    <w:p w:rsidRDefault="00B82E19" w:rsidP="00B82E19" w:rsidR="00B82E19">
      <w:pPr>
        <w:pStyle w:val="c"/>
      </w:pPr>
      <w:r>
        <w:t>&lt;a:tc&gt;</w:t>
      </w:r>
      <w:r>
        <w:br/>
      </w:r>
      <w:r>
        <w:t xml:space="preserve">  &lt;a:txBody&gt;</w:t>
      </w:r>
      <w:r>
        <w:br/>
      </w:r>
      <w:r>
        <w:t xml:space="preserve">    &lt;a:bodyPr/&gt;</w:t>
      </w:r>
      <w:r>
        <w:br/>
      </w:r>
      <w:r>
        <w:t xml:space="preserve">    &lt;a:lstStyle/&gt;</w:t>
      </w:r>
      <w:r>
        <w:br/>
      </w:r>
      <w:r>
        <w:t xml:space="preserve">    &lt;a:p&gt;</w:t>
      </w:r>
      <w:r>
        <w:br/>
      </w:r>
      <w:r>
        <w:t xml:space="preserve">      &lt;a:pPr marL="0" algn="ctr" rtl="0"/&gt;</w:t>
      </w:r>
    </w:p>
    <w:p w:rsidRDefault="00B82E19" w:rsidP="00B82E19" w:rsidR="00B82E19">
      <w:pPr>
        <w:pStyle w:val="c"/>
      </w:pPr>
      <w:r>
        <w:t xml:space="preserve">      &lt;a:r&gt;</w:t>
      </w:r>
      <w:r>
        <w:br/>
      </w:r>
      <w:r>
        <w:t xml:space="preserve">        &lt;a:rPr </w:t>
      </w:r>
      <w:hyperlink r:id="rId8">
        <w:r>
          <w:rPr>
            <w:rStyle w:val="Hyperlink"/>
          </w:rPr>
          <w:t>lang</w:t>
        </w:r>
      </w:hyperlink>
      <w:r>
        <w:t>="en-US" dirty="0" smtClean="0"/&gt;</w:t>
      </w:r>
      <w:r>
        <w:br/>
      </w:r>
      <w:r>
        <w:t xml:space="preserve">        &lt;a:t&gt;data&lt;/a:t&gt;</w:t>
      </w:r>
      <w:r>
        <w:br/>
      </w:r>
      <w:r>
        <w:t xml:space="preserve">      &lt;/a:r&gt;</w:t>
      </w:r>
    </w:p>
    <w:p w:rsidRDefault="00B82E19" w:rsidP="00B82E19" w:rsidR="00B82E19">
      <w:pPr>
        <w:pStyle w:val="c"/>
      </w:pPr>
      <w:r>
        <w:t xml:space="preserve">      &lt;a:endParaRPr </w:t>
      </w:r>
      <w:hyperlink r:id="rId8">
        <w:r>
          <w:rPr>
            <w:rStyle w:val="Hyperlink"/>
          </w:rPr>
          <w:t>lang</w:t>
        </w:r>
      </w:hyperlink>
      <w:r>
        <w:t>="en-US" dirty="0"/&gt;</w:t>
      </w:r>
      <w:r>
        <w:br/>
      </w:r>
      <w:r>
        <w:t xml:space="preserve">    &lt;/a:p&gt;</w:t>
      </w:r>
      <w:r>
        <w:br/>
      </w:r>
      <w:r>
        <w:t xml:space="preserve">  &lt;/a:txBody&gt;</w:t>
      </w:r>
      <w:r>
        <w:br/>
      </w:r>
      <w:r>
        <w:t xml:space="preserve">  &lt;a:tcPr/&gt;</w:t>
      </w:r>
      <w:r>
        <w:br/>
      </w:r>
      <w:r>
        <w:t>&lt;/a:tc&gt;</w:t>
      </w:r>
    </w:p>
    <w:p w:rsidRDefault="00B82E19" w:rsidP="00B82E19" w:rsidR="00B82E19">
      <w:r>
        <w:t xml:space="preserve">In this example, we see a single cell in a table being defined with the default cell properties and a </w:t>
      </w:r>
      <w:r>
        <w:t>text body</w:t>
      </w:r>
      <w:r>
        <w:t xml:space="preserve"> which contains the word "data".  The text "data" will be the only text in the cell.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bc94f654-b709-4c5d-92b5-976c0d846abe \r \h">
              <w:r>
                <w:t>5.1.6.16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(Table Cell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6dfbc6a-f382-49e9-b7ae-ba1a5cea3871 \r \h">
              <w:r>
                <w:t>5.1.6.15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txBody</w:t>
              </w:r>
            </w:hyperlink>
            <w:r>
              <w:t/>
            </w:r>
            <w:r>
              <w:t xml:space="preserve"> (Shape Text Body)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50fa903-de52-4777-b35f-451f27131df7 \r \h">
              <w:r>
                <w:t>5.1.2.1.40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gridSpan</w:t>
            </w:r>
            <w:r>
              <w:t xml:space="preserve"> (Grid Span)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number of columns that a merged cell spans.  This is used in combination with the </w:t>
            </w:r>
            <w:r>
              <w:t>hMerge</w:t>
            </w:r>
            <w:r>
              <w:t xml:space="preserve"> attribute on other cells in </w:t>
            </w:r>
            <w:hyperlink r:id="rId14">
              <w:r>
                <w:rPr>
                  <w:rStyle w:val="Hyperlink"/>
                </w:rPr>
                <w:t>order</w:t>
              </w:r>
            </w:hyperlink>
            <w:r>
              <w:t xml:space="preserve"> to specify the beginning cell of a horizontal merge.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example: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&lt;a:tc gridSpan="3"&gt;</w:t>
            </w:r>
            <w:r>
              <w:br/>
            </w:r>
            <w:r>
              <w:t>…</w:t>
            </w:r>
            <w:r>
              <w:br/>
            </w:r>
            <w:r>
              <w:t>/a:tc&gt;</w:t>
            </w:r>
            <w:r>
              <w:br/>
            </w:r>
            <w:r>
              <w:t>&lt;a:tc hMerge="1"&gt;</w:t>
            </w:r>
            <w:r>
              <w:br/>
            </w:r>
            <w:r>
              <w:t>…</w:t>
            </w:r>
            <w:r>
              <w:br/>
            </w:r>
            <w:r>
              <w:t>/a:tc&gt;</w:t>
            </w:r>
            <w:r>
              <w:br/>
            </w:r>
            <w:r>
              <w:t>&lt;a:tc hMerge="1"&gt;</w:t>
            </w:r>
            <w:r>
              <w:br/>
            </w:r>
            <w:r>
              <w:t>…</w:t>
            </w:r>
            <w:r>
              <w:br/>
            </w:r>
            <w:r>
              <w:t>/a:tc&gt;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can define what looks like a single cell in the table as a group of three cells merged together.  The merged cell spans three columns of the table.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hMerge</w:t>
            </w:r>
            <w:r>
              <w:t xml:space="preserve"> (Horizontal Merge)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When this attribute is set to on, </w:t>
            </w:r>
            <w:r>
              <w:t>1</w:t>
            </w:r>
            <w:r>
              <w:t xml:space="preserve"> or </w:t>
            </w:r>
            <w:r>
              <w:t>true</w:t>
            </w:r>
            <w:r>
              <w:t>, then this table cell is to be merged with the previous horizontal table cell when the table is created.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example: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&lt;a:tc hMerge="1"&gt;</w:t>
            </w:r>
            <w:r>
              <w:br/>
            </w:r>
            <w:r>
              <w:t xml:space="preserve">     …</w:t>
            </w:r>
            <w:r>
              <w:br/>
            </w:r>
            <w:r>
              <w:t>&lt;/a:tc&gt;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the </w:t>
            </w:r>
            <w:r>
              <w:t>hMerge</w:t>
            </w:r>
            <w:r>
              <w:t xml:space="preserve"> attribute set to on which signifies that this cell is to be merged with the previous horizontal cell in the table.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rowSpan</w:t>
            </w:r>
            <w:r>
              <w:t xml:space="preserve"> (Row Span)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number of rows that a merged cell spans.  This is used in combination with the </w:t>
            </w:r>
            <w:r>
              <w:t>vMerge</w:t>
            </w:r>
            <w:r>
              <w:t xml:space="preserve"> attribute on other cells in </w:t>
            </w:r>
            <w:hyperlink r:id="rId14">
              <w:r>
                <w:rPr>
                  <w:rStyle w:val="Hyperlink"/>
                </w:rPr>
                <w:t>order</w:t>
              </w:r>
            </w:hyperlink>
            <w:r>
              <w:t xml:space="preserve"> to specify the beginning cell of a horizontal merge.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example: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&lt;a:tc rowSpan="3"&gt;</w:t>
            </w:r>
            <w:r>
              <w:br/>
            </w:r>
            <w:r>
              <w:t>…</w:t>
            </w:r>
            <w:r>
              <w:br/>
            </w:r>
            <w:r>
              <w:t>/a:tc&gt;</w:t>
            </w:r>
            <w:r>
              <w:br/>
            </w:r>
            <w:r>
              <w:t>&lt;a:tc vMerge="1"&gt;</w:t>
            </w:r>
            <w:r>
              <w:br/>
            </w:r>
            <w:r>
              <w:t>…</w:t>
            </w:r>
            <w:r>
              <w:br/>
            </w:r>
            <w:r>
              <w:t>/a:tc&gt;</w:t>
            </w:r>
            <w:r>
              <w:br/>
            </w:r>
            <w:r>
              <w:t>&lt;a:tc vMerge="1"&gt;</w:t>
            </w:r>
            <w:r>
              <w:br/>
            </w:r>
            <w:r>
              <w:t>…</w:t>
            </w:r>
            <w:r>
              <w:br/>
            </w:r>
            <w:r>
              <w:t>/a:tc&gt;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can define what looks like a single cell in the table as a group of three cells merged together.  The merged cell spans three rows of the table.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vMerge</w:t>
            </w:r>
            <w:r>
              <w:t xml:space="preserve"> (Vertical Merge)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When this attribute is set to on, </w:t>
            </w:r>
            <w:r>
              <w:t>1</w:t>
            </w:r>
            <w:r>
              <w:t xml:space="preserve"> or </w:t>
            </w:r>
            <w:r>
              <w:t>true</w:t>
            </w:r>
            <w:r>
              <w:t>, then this table cell is to be merged with the previous vertical table cell when the table is created.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the following example: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&lt;a:tc vMerge="1"&gt;</w:t>
            </w:r>
            <w:r>
              <w:br/>
            </w:r>
            <w:r>
              <w:t>…</w:t>
            </w:r>
            <w:r>
              <w:br/>
            </w:r>
            <w:r>
              <w:t>/a:tc&gt;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In this example, we see the </w:t>
            </w:r>
            <w:r>
              <w:t>vMerge</w:t>
            </w:r>
            <w:r>
              <w:t xml:space="preserve"> attribute set to on which signifies that this cell is to be merged with the previous vertical cell in the table.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="CT_TableCell"&gt;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txBody</w:t>
        </w:r>
      </w:hyperlink>
      <w:r>
        <w:t>" type="CT_TextBody"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tcPr</w:t>
        </w:r>
      </w:hyperlink>
      <w:r>
        <w:t>" type="CT_TableCellProperties"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name="rowSpan" type="xsd:int" use="optional" default="1"/&gt;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name="gridSpan" type="xsd:int" use="optional" default="1"/&gt;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name="hMerge"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name="vMerge"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ng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tr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tcPr.docx" TargetMode="External"/><Relationship Id="rId13" Type="http://schemas.openxmlformats.org/officeDocument/2006/relationships/hyperlink" Target="txBody.docx" TargetMode="External"/><Relationship Id="rId14" Type="http://schemas.openxmlformats.org/officeDocument/2006/relationships/hyperlink" Target="order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