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007_1" w:id="100001"/>
      <w:bookmarkStart w:name="book956f2460-4971-40ef-853d-5651333d3275_1" w:id="100002"/>
      <w:r>
        <w:t>tableStyle</w:t>
      </w:r>
      <w:r>
        <w:t xml:space="preserve"> (Table Style)</w:t>
      </w:r>
      <w:bookmarkEnd w:id="100001"/>
    </w:p>
    <w:bookmarkEnd w:id="100002"/>
    <w:p w:rsidRDefault="00B82E19" w:rsidP="00B82E19" w:rsidR="00B82E19">
      <w:r>
        <w:t xml:space="preserve">This element specifies a particular table style.  Fourteen elements make </w:t>
      </w:r>
      <w:hyperlink r:id="rId8">
        <w:r>
          <w:rPr>
            <w:rStyle w:val="Hyperlink"/>
          </w:rPr>
          <w:t>up</w:t>
        </w:r>
      </w:hyperlink>
      <w:r>
        <w:t xml:space="preserve"> the styling information of a given table style.  These fourteen elements work together to provide visual formatting options for on/</w:t>
      </w:r>
      <w:hyperlink r:id="rId9">
        <w:r>
          <w:rPr>
            <w:rStyle w:val="Hyperlink"/>
          </w:rPr>
          <w:t>off</w:t>
        </w:r>
      </w:hyperlink>
      <w:r>
        <w:t xml:space="preserve"> states of the following toggles:</w:t>
      </w:r>
    </w:p>
    <w:p w:rsidRDefault="00B82E19" w:rsidP="00B82E19" w:rsidR="00B82E19">
      <w:pPr>
        <w:pStyle w:val="ListBullet"/>
        <w:numPr>
          <w:ilvl w:val="0"/>
          <w:numId w:val="25"/>
        </w:numPr>
      </w:pPr>
      <w:r>
        <w:t xml:space="preserve">First </w:t>
      </w:r>
      <w:hyperlink r:id="rId10">
        <w:r>
          <w:rPr>
            <w:rStyle w:val="Hyperlink"/>
          </w:rPr>
          <w:t>row</w:t>
        </w:r>
      </w:hyperlink>
      <w:r>
        <w:t xml:space="preserve"> on/</w:t>
      </w:r>
      <w:hyperlink r:id="rId9">
        <w:r>
          <w:rPr>
            <w:rStyle w:val="Hyperlink"/>
          </w:rPr>
          <w:t>off</w:t>
        </w:r>
      </w:hyperlink>
      <w:r>
        <w:t xml:space="preserve"> - Associated element: </w:t>
      </w:r>
      <w:r>
        <w:t>firstRow</w:t>
      </w:r>
    </w:p>
    <w:p w:rsidRDefault="00B82E19" w:rsidP="00B82E19" w:rsidR="00B82E19">
      <w:pPr>
        <w:pStyle w:val="ListBullet"/>
      </w:pPr>
      <w:r>
        <w:t xml:space="preserve">Last </w:t>
      </w:r>
      <w:hyperlink r:id="rId10">
        <w:r>
          <w:rPr>
            <w:rStyle w:val="Hyperlink"/>
          </w:rPr>
          <w:t>row</w:t>
        </w:r>
      </w:hyperlink>
      <w:r>
        <w:t xml:space="preserve"> on/</w:t>
      </w:r>
      <w:hyperlink r:id="rId9">
        <w:r>
          <w:rPr>
            <w:rStyle w:val="Hyperlink"/>
          </w:rPr>
          <w:t>off</w:t>
        </w:r>
      </w:hyperlink>
      <w:r>
        <w:t xml:space="preserve"> - Associated element: </w:t>
      </w:r>
      <w:r>
        <w:t>lastRow</w:t>
      </w:r>
    </w:p>
    <w:p w:rsidRDefault="00B82E19" w:rsidP="00B82E19" w:rsidR="00B82E19">
      <w:pPr>
        <w:pStyle w:val="ListBullet"/>
      </w:pPr>
      <w:r>
        <w:t>First column on/</w:t>
      </w:r>
      <w:hyperlink r:id="rId9">
        <w:r>
          <w:rPr>
            <w:rStyle w:val="Hyperlink"/>
          </w:rPr>
          <w:t>off</w:t>
        </w:r>
      </w:hyperlink>
      <w:r>
        <w:t xml:space="preserve"> - Associated element: </w:t>
      </w:r>
      <w:r>
        <w:t>firstCol</w:t>
      </w:r>
    </w:p>
    <w:p w:rsidRDefault="00B82E19" w:rsidP="00B82E19" w:rsidR="00B82E19">
      <w:pPr>
        <w:pStyle w:val="ListBullet"/>
      </w:pPr>
      <w:r>
        <w:t>Last column on/</w:t>
      </w:r>
      <w:hyperlink r:id="rId9">
        <w:r>
          <w:rPr>
            <w:rStyle w:val="Hyperlink"/>
          </w:rPr>
          <w:t>off</w:t>
        </w:r>
      </w:hyperlink>
      <w:r>
        <w:t xml:space="preserve"> - Associated element: </w:t>
      </w:r>
      <w:r>
        <w:t>lastCol</w:t>
      </w:r>
    </w:p>
    <w:p w:rsidRDefault="00B82E19" w:rsidP="00B82E19" w:rsidR="00B82E19">
      <w:pPr>
        <w:pStyle w:val="ListBullet"/>
      </w:pPr>
      <w:r>
        <w:t>Row banding on/</w:t>
      </w:r>
      <w:hyperlink r:id="rId9">
        <w:r>
          <w:rPr>
            <w:rStyle w:val="Hyperlink"/>
          </w:rPr>
          <w:t>off</w:t>
        </w:r>
      </w:hyperlink>
      <w:r>
        <w:t xml:space="preserve"> - Associated elements: </w:t>
      </w:r>
      <w:r>
        <w:t>band1H</w:t>
      </w:r>
      <w:r>
        <w:t xml:space="preserve">, </w:t>
      </w:r>
      <w:r>
        <w:t>band2H</w:t>
      </w:r>
    </w:p>
    <w:p w:rsidRDefault="00B82E19" w:rsidP="00B82E19" w:rsidR="00B82E19">
      <w:pPr>
        <w:pStyle w:val="ListBullet"/>
      </w:pPr>
      <w:r>
        <w:t>Column banding on/</w:t>
      </w:r>
      <w:hyperlink r:id="rId9">
        <w:r>
          <w:rPr>
            <w:rStyle w:val="Hyperlink"/>
          </w:rPr>
          <w:t>off</w:t>
        </w:r>
      </w:hyperlink>
      <w:r>
        <w:t xml:space="preserve"> - Associated elements: </w:t>
      </w:r>
      <w:r>
        <w:t>band1V</w:t>
      </w:r>
      <w:r>
        <w:t xml:space="preserve">, </w:t>
      </w:r>
      <w:r>
        <w:t>band2V</w:t>
      </w:r>
    </w:p>
    <w:p w:rsidRDefault="00B82E19" w:rsidP="00B82E19" w:rsidR="00B82E19">
      <w:r>
        <w:t xml:space="preserve">The formatting associated with the </w:t>
      </w:r>
      <w:r>
        <w:t>wholeTbl</w:t>
      </w:r>
      <w:r>
        <w:t xml:space="preserve"> element defines the table formatting when all options are off.  When an option is turned on, the formatting for that particular option is applied to the table.  The four cell specific formatting options are enabled when overlapping options are toggled on.  For example, when the first </w:t>
      </w:r>
      <w:hyperlink r:id="rId10">
        <w:r>
          <w:rPr>
            <w:rStyle w:val="Hyperlink"/>
          </w:rPr>
          <w:t>row</w:t>
        </w:r>
      </w:hyperlink>
      <w:r>
        <w:t xml:space="preserve">, and first column formatting options are enabled, any formatting within the northwest cell will also be applied since that is the overlapping table cell when both first column and first </w:t>
      </w:r>
      <w:hyperlink r:id="rId10">
        <w:r>
          <w:rPr>
            <w:rStyle w:val="Hyperlink"/>
          </w:rPr>
          <w:t>row</w:t>
        </w:r>
      </w:hyperlink>
      <w:r>
        <w:t xml:space="preserve"> formatting options are on.</w:t>
      </w:r>
    </w:p>
    <w:p w:rsidRDefault="00B82E19" w:rsidP="00B82E19" w:rsidR="00B82E19">
      <w:r>
        <w:t>[</w:t>
      </w:r>
      <w:r>
        <w:t>Example</w:t>
      </w:r>
      <w:r>
        <w:t xml:space="preserve">:  Consider the following partial example of a </w:t>
      </w:r>
      <w:r>
        <w:t>tblStyle</w:t>
      </w:r>
      <w:r>
        <w:t xml:space="preserve"> within DrawingML:</w:t>
      </w:r>
    </w:p>
    <w:p w:rsidRDefault="00B82E19" w:rsidP="00B82E19" w:rsidR="00B82E19">
      <w:pPr>
        <w:pStyle w:val="c"/>
      </w:pPr>
      <w:r>
        <w:t>&lt;a:tblStyle styleId="{5940675A-B579-460E-94D1-54222C63F5DA}"</w:t>
      </w:r>
      <w:r>
        <w:br/>
      </w:r>
      <w:r>
        <w:t xml:space="preserve">  styleName="No Style, Table Grid"&gt;</w:t>
      </w:r>
      <w:r>
        <w:br/>
      </w:r>
      <w:r>
        <w:t xml:space="preserve">  &lt;a:wholeTbl&gt;</w:t>
      </w:r>
      <w:r>
        <w:br/>
      </w:r>
      <w:r>
        <w:t xml:space="preserve">    &lt;a:tcTxStyle&gt;</w:t>
      </w:r>
      <w:r>
        <w:br/>
      </w:r>
      <w:r>
        <w:t xml:space="preserve">      &lt;a:fontRef </w:t>
      </w:r>
      <w:hyperlink r:id="rId11">
        <w:r>
          <w:rPr>
            <w:rStyle w:val="Hyperlink"/>
          </w:rPr>
          <w:t>idx</w:t>
        </w:r>
      </w:hyperlink>
      <w:r>
        <w:t>="minor"&gt;</w:t>
      </w:r>
      <w:r>
        <w:br/>
      </w:r>
      <w:r>
        <w:t xml:space="preserve">        &lt;a:scrgbClr r="0" g="0" b="0"/&gt;</w:t>
      </w:r>
      <w:r>
        <w:br/>
      </w:r>
      <w:r>
        <w:t xml:space="preserve">      &lt;/a:fontRef&gt;</w:t>
      </w:r>
    </w:p>
    <w:p w:rsidRDefault="00B82E19" w:rsidP="00B82E19" w:rsidR="00B82E19">
      <w:pPr>
        <w:pStyle w:val="c"/>
      </w:pPr>
      <w:r>
        <w:t xml:space="preserve">      &lt;a:schemeClr </w:t>
      </w:r>
      <w:hyperlink r:id="rId12">
        <w:r>
          <w:rPr>
            <w:rStyle w:val="Hyperlink"/>
          </w:rPr>
          <w:t>val</w:t>
        </w:r>
      </w:hyperlink>
      <w:r>
        <w:t>="tx1"/&gt;</w:t>
      </w:r>
      <w:r>
        <w:br/>
      </w:r>
      <w:r>
        <w:t xml:space="preserve">    &lt;/a:tcTxStyle&gt;</w:t>
      </w:r>
      <w:r>
        <w:br/>
      </w:r>
      <w:r>
        <w:t xml:space="preserve">    &lt;a:tcStyle&gt;</w:t>
      </w:r>
      <w:r>
        <w:br/>
      </w:r>
      <w:r>
        <w:t xml:space="preserve">      &lt;a:tcBdr&gt;</w:t>
      </w:r>
      <w:r>
        <w:br/>
      </w:r>
      <w:r>
        <w:t xml:space="preserve">        &lt;a:left&gt;</w:t>
      </w:r>
      <w:r>
        <w:br/>
      </w:r>
      <w:r>
        <w:t xml:space="preserve">          &lt;a:ln </w:t>
      </w:r>
      <w:hyperlink r:id="rId13">
        <w:r>
          <w:rPr>
            <w:rStyle w:val="Hyperlink"/>
          </w:rPr>
          <w:t>w</w:t>
        </w:r>
      </w:hyperlink>
      <w:r>
        <w:t>="12700" cmpd="sng"&gt;</w:t>
      </w:r>
      <w:r>
        <w:br/>
      </w:r>
      <w:r>
        <w:t xml:space="preserve">            &lt;a:solidFill&gt;</w:t>
      </w:r>
      <w:r>
        <w:br/>
      </w:r>
      <w:r>
        <w:t xml:space="preserve">              &lt;a:schemeClr </w:t>
      </w:r>
      <w:hyperlink r:id="rId12">
        <w:r>
          <w:rPr>
            <w:rStyle w:val="Hyperlink"/>
          </w:rPr>
          <w:t>val</w:t>
        </w:r>
      </w:hyperlink>
      <w:r>
        <w:t>="tx1"/&gt;</w:t>
      </w:r>
      <w:r>
        <w:br/>
      </w:r>
      <w:r>
        <w:t xml:space="preserve">            &lt;/a:solidFill&gt;</w:t>
      </w:r>
      <w:r>
        <w:br/>
      </w:r>
      <w:r>
        <w:t xml:space="preserve">          &lt;/a:ln&gt;</w:t>
      </w:r>
      <w:r>
        <w:br/>
      </w:r>
      <w:r>
        <w:t xml:space="preserve">        &lt;/a:left&gt;</w:t>
      </w:r>
    </w:p>
    <w:p w:rsidRDefault="00B82E19" w:rsidP="00B82E19" w:rsidR="00B82E19">
      <w:r>
        <w:t>…right, top, bottom, insideH, insideV border information is defined just as the 'left' tag…</w:t>
      </w:r>
    </w:p>
    <w:p w:rsidRDefault="00B82E19" w:rsidP="00B82E19" w:rsidR="00B82E19">
      <w:pPr>
        <w:pStyle w:val="c"/>
      </w:pPr>
      <w:r>
        <w:t xml:space="preserve">      &lt;/a:tcBdr&gt;</w:t>
      </w:r>
      <w:r>
        <w:br/>
      </w:r>
      <w:r>
        <w:t xml:space="preserve">      &lt;a:fill&gt;</w:t>
      </w:r>
      <w:r>
        <w:br/>
      </w:r>
      <w:r>
        <w:t xml:space="preserve">        &lt;a:noFill/&gt;</w:t>
      </w:r>
      <w:r>
        <w:br/>
      </w:r>
      <w:r>
        <w:t xml:space="preserve">      &lt;/a:fill&gt;</w:t>
      </w:r>
      <w:r>
        <w:br/>
      </w:r>
      <w:r>
        <w:t xml:space="preserve">    &lt;/a:tcStyle&gt;</w:t>
      </w:r>
      <w:r>
        <w:br/>
      </w:r>
      <w:r>
        <w:t xml:space="preserve">  &lt;/a:wholeTbl&gt;</w:t>
      </w:r>
    </w:p>
    <w:p w:rsidRDefault="00B82E19" w:rsidP="00B82E19" w:rsidR="00B82E19">
      <w:pPr>
        <w:pStyle w:val="c"/>
      </w:pPr>
      <w:r>
        <w:t xml:space="preserve">  &lt;a:band1H&gt;</w:t>
      </w:r>
      <w:r>
        <w:br/>
      </w:r>
      <w:r>
        <w:t xml:space="preserve">    &lt;a:tcStyle&gt;</w:t>
      </w:r>
      <w:r>
        <w:br/>
      </w:r>
      <w:r>
        <w:t xml:space="preserve">      &lt;a:tcBdr/&gt;</w:t>
      </w:r>
      <w:r>
        <w:br/>
      </w:r>
      <w:r>
        <w:t xml:space="preserve">    &lt;/a:tcStyle&gt;</w:t>
      </w:r>
      <w:r>
        <w:br/>
      </w:r>
      <w:r>
        <w:t xml:space="preserve">  &lt;/a:band1H&gt;</w:t>
      </w:r>
    </w:p>
    <w:p w:rsidRDefault="00B82E19" w:rsidP="00B82E19" w:rsidR="00B82E19">
      <w:r>
        <w:t>…band2H, band1V, band2V, firstCol, firstRow, lastCol, lastRow, neCell, nwCell, seCell, swCell tags are all defined just as the 'band1H' tag</w:t>
      </w:r>
    </w:p>
    <w:p w:rsidRDefault="00B82E19" w:rsidP="00B82E19" w:rsidR="00B82E19">
      <w:pPr>
        <w:pStyle w:val="c"/>
      </w:pPr>
      <w:r>
        <w:t>&lt;/a:tblStyle&gt;</w:t>
      </w:r>
    </w:p>
    <w:p w:rsidRDefault="00B82E19" w:rsidP="00B82E19" w:rsidR="00B82E19">
      <w:r>
        <w:t xml:space="preserve">In this example, one can get an idea for the definition of a </w:t>
      </w:r>
      <w:r>
        <w:t>table style</w:t>
      </w:r>
      <w:r>
        <w:t xml:space="preserve"> in its entirety.  The above defined </w:t>
      </w:r>
      <w:r>
        <w:t>table style</w:t>
      </w:r>
      <w:r>
        <w:t xml:space="preserve"> will create a style with only 1pt line formatting applied to all of the cells in a table.  Notice that the on/</w:t>
      </w:r>
      <w:hyperlink r:id="rId9">
        <w:r>
          <w:rPr>
            <w:rStyle w:val="Hyperlink"/>
          </w:rPr>
          <w:t>off</w:t>
        </w:r>
      </w:hyperlink>
      <w:r>
        <w:t xml:space="preserve"> toggle formatting (band1H, band2H, firstCol, etc) do not define any formatting and therefore have no </w:t>
      </w:r>
      <w:hyperlink r:id="rId14">
        <w:r>
          <w:rPr>
            <w:rStyle w:val="Hyperlink"/>
          </w:rPr>
          <w:t>effect</w:t>
        </w:r>
      </w:hyperlink>
      <w:r>
        <w:t xml:space="preserve"> to the table when toggled.   </w:t>
      </w:r>
      <w:r>
        <w:t/>
      </w:r>
      <w:hyperlink r:id="rId15">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tblPr</w:t>
              </w:r>
            </w:hyperlink>
            <w:r>
              <w:t/>
            </w:r>
            <w:r>
              <w:t xml:space="preserve"> (§</w:t>
            </w:r>
            <w:fldSimple w:instr="REF booke58c7f63-bbe5-44a1-b932-5d6a225c9190 \r \h">
              <w:r>
                <w:t>5.1.6.13</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band1H</w:t>
            </w:r>
            <w:r>
              <w:t xml:space="preserve"> (Band 1 Horizontal)</w:t>
            </w:r>
          </w:p>
        </w:tc>
        <w:tc>
          <w:tcPr>
            <w:tcW w:type="pct" w:w="500"/>
          </w:tcPr>
          <w:p w:rsidRDefault="00B82E19" w:rsidP="002E5918" w:rsidR="00B82E19">
            <w:r>
              <w:t>§</w:t>
            </w:r>
            <w:fldSimple w:instr="REF bookfb289863-33b8-4d06-b75c-187d0b6059e5 \r \h">
              <w:r>
                <w:t>5.1.4.2.1</w:t>
              </w:r>
            </w:fldSimple>
          </w:p>
        </w:tc>
      </w:tr>
      <w:tr w:rsidTr="002E5918" w:rsidR="00B82E19">
        <w:tc>
          <w:tcPr>
            <w:tcW w:type="pct" w:w="4500"/>
          </w:tcPr>
          <w:p w:rsidRDefault="00B82E19" w:rsidP="002E5918" w:rsidR="00B82E19">
            <w:r>
              <w:t>band1V</w:t>
            </w:r>
            <w:r>
              <w:t xml:space="preserve"> (Band 1 Vertical)</w:t>
            </w:r>
          </w:p>
        </w:tc>
        <w:tc>
          <w:tcPr>
            <w:tcW w:type="pct" w:w="500"/>
          </w:tcPr>
          <w:p w:rsidRDefault="00B82E19" w:rsidP="002E5918" w:rsidR="00B82E19">
            <w:r>
              <w:t>§</w:t>
            </w:r>
            <w:fldSimple w:instr="REF book4b6af0be-68cb-4cc5-812d-e799086d699d \r \h">
              <w:r>
                <w:t>5.1.4.2.2</w:t>
              </w:r>
            </w:fldSimple>
          </w:p>
        </w:tc>
      </w:tr>
      <w:tr w:rsidTr="002E5918" w:rsidR="00B82E19">
        <w:tc>
          <w:tcPr>
            <w:tcW w:type="pct" w:w="4500"/>
          </w:tcPr>
          <w:p w:rsidRDefault="00B82E19" w:rsidP="002E5918" w:rsidR="00B82E19">
            <w:r>
              <w:t>band2H</w:t>
            </w:r>
            <w:r>
              <w:t xml:space="preserve"> (Band 2 Horizontal)</w:t>
            </w:r>
          </w:p>
        </w:tc>
        <w:tc>
          <w:tcPr>
            <w:tcW w:type="pct" w:w="500"/>
          </w:tcPr>
          <w:p w:rsidRDefault="00B82E19" w:rsidP="002E5918" w:rsidR="00B82E19">
            <w:r>
              <w:t>§</w:t>
            </w:r>
            <w:fldSimple w:instr="REF book0f693066-aa0c-4c45-aeb8-658c5451227d \r \h">
              <w:r>
                <w:t>5.1.4.2.3</w:t>
              </w:r>
            </w:fldSimple>
          </w:p>
        </w:tc>
      </w:tr>
      <w:tr w:rsidTr="002E5918" w:rsidR="00B82E19">
        <w:tc>
          <w:tcPr>
            <w:tcW w:type="pct" w:w="4500"/>
          </w:tcPr>
          <w:p w:rsidRDefault="00B82E19" w:rsidP="002E5918" w:rsidR="00B82E19">
            <w:r>
              <w:t>band2V</w:t>
            </w:r>
            <w:r>
              <w:t xml:space="preserve"> (Band 2 Vertical)</w:t>
            </w:r>
          </w:p>
        </w:tc>
        <w:tc>
          <w:tcPr>
            <w:tcW w:type="pct" w:w="500"/>
          </w:tcPr>
          <w:p w:rsidRDefault="00B82E19" w:rsidP="002E5918" w:rsidR="00B82E19">
            <w:r>
              <w:t>§</w:t>
            </w:r>
            <w:fldSimple w:instr="REF book5fbf8761-490c-4c9c-b11c-d943d5a15286 \r \h">
              <w:r>
                <w:t>5.1.4.2.4</w:t>
              </w:r>
            </w:fldSimple>
          </w:p>
        </w:tc>
      </w:tr>
      <w:tr w:rsidTr="002E5918" w:rsidR="00B82E19">
        <w:tc>
          <w:tcPr>
            <w:tcW w:type="pct" w:w="4500"/>
          </w:tcPr>
          <w:p w:rsidRDefault="00B82E19" w:rsidP="002E5918" w:rsidR="00B82E19">
            <w:r>
              <w:t/>
            </w:r>
            <w:hyperlink r:id="rId17">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firstCol</w:t>
            </w:r>
            <w:r>
              <w:t xml:space="preserve"> (First Column)</w:t>
            </w:r>
          </w:p>
        </w:tc>
        <w:tc>
          <w:tcPr>
            <w:tcW w:type="pct" w:w="500"/>
          </w:tcPr>
          <w:p w:rsidRDefault="00B82E19" w:rsidP="002E5918" w:rsidR="00B82E19">
            <w:r>
              <w:t>§</w:t>
            </w:r>
            <w:fldSimple w:instr="REF book3fd50224-c901-4770-b3e5-9089b7bf92b3 \r \h">
              <w:r>
                <w:t>5.1.4.2.11</w:t>
              </w:r>
            </w:fldSimple>
          </w:p>
        </w:tc>
      </w:tr>
      <w:tr w:rsidTr="002E5918" w:rsidR="00B82E19">
        <w:tc>
          <w:tcPr>
            <w:tcW w:type="pct" w:w="4500"/>
          </w:tcPr>
          <w:p w:rsidRDefault="00B82E19" w:rsidP="002E5918" w:rsidR="00B82E19">
            <w:r>
              <w:t>firstRow</w:t>
            </w:r>
            <w:r>
              <w:t xml:space="preserve"> (First Row)</w:t>
            </w:r>
          </w:p>
        </w:tc>
        <w:tc>
          <w:tcPr>
            <w:tcW w:type="pct" w:w="500"/>
          </w:tcPr>
          <w:p w:rsidRDefault="00B82E19" w:rsidP="002E5918" w:rsidR="00B82E19">
            <w:r>
              <w:t>§</w:t>
            </w:r>
            <w:fldSimple w:instr="REF bookf6aa2cb5-1a70-4b18-9596-1588317f9dd6 \r \h">
              <w:r>
                <w:t>5.1.4.2.12</w:t>
              </w:r>
            </w:fldSimple>
          </w:p>
        </w:tc>
      </w:tr>
      <w:tr w:rsidTr="002E5918" w:rsidR="00B82E19">
        <w:tc>
          <w:tcPr>
            <w:tcW w:type="pct" w:w="4500"/>
          </w:tcPr>
          <w:p w:rsidRDefault="00B82E19" w:rsidP="002E5918" w:rsidR="00B82E19">
            <w:r>
              <w:t>lastCol</w:t>
            </w:r>
            <w:r>
              <w:t xml:space="preserve"> (Last Column)</w:t>
            </w:r>
          </w:p>
        </w:tc>
        <w:tc>
          <w:tcPr>
            <w:tcW w:type="pct" w:w="500"/>
          </w:tcPr>
          <w:p w:rsidRDefault="00B82E19" w:rsidP="002E5918" w:rsidR="00B82E19">
            <w:r>
              <w:t>§</w:t>
            </w:r>
            <w:fldSimple w:instr="REF book91c53246-5295-4ee2-bf8c-7c704a69745e \r \h">
              <w:r>
                <w:t>5.1.4.2.16</w:t>
              </w:r>
            </w:fldSimple>
          </w:p>
        </w:tc>
      </w:tr>
      <w:tr w:rsidTr="002E5918" w:rsidR="00B82E19">
        <w:tc>
          <w:tcPr>
            <w:tcW w:type="pct" w:w="4500"/>
          </w:tcPr>
          <w:p w:rsidRDefault="00B82E19" w:rsidP="002E5918" w:rsidR="00B82E19">
            <w:r>
              <w:t>lastRow</w:t>
            </w:r>
            <w:r>
              <w:t xml:space="preserve"> (Last Row)</w:t>
            </w:r>
          </w:p>
        </w:tc>
        <w:tc>
          <w:tcPr>
            <w:tcW w:type="pct" w:w="500"/>
          </w:tcPr>
          <w:p w:rsidRDefault="00B82E19" w:rsidP="002E5918" w:rsidR="00B82E19">
            <w:r>
              <w:t>§</w:t>
            </w:r>
            <w:fldSimple w:instr="REF book393e8ffa-71d3-4b09-9426-3f89e4eeb56e \r \h">
              <w:r>
                <w:t>5.1.4.2.17</w:t>
              </w:r>
            </w:fldSimple>
          </w:p>
        </w:tc>
      </w:tr>
      <w:tr w:rsidTr="002E5918" w:rsidR="00B82E19">
        <w:tc>
          <w:tcPr>
            <w:tcW w:type="pct" w:w="4500"/>
          </w:tcPr>
          <w:p w:rsidRDefault="00B82E19" w:rsidP="002E5918" w:rsidR="00B82E19">
            <w:r>
              <w:t>neCell</w:t>
            </w:r>
            <w:r>
              <w:t xml:space="preserve"> (Northeast Cell)</w:t>
            </w:r>
          </w:p>
        </w:tc>
        <w:tc>
          <w:tcPr>
            <w:tcW w:type="pct" w:w="500"/>
          </w:tcPr>
          <w:p w:rsidRDefault="00B82E19" w:rsidP="002E5918" w:rsidR="00B82E19">
            <w:r>
              <w:t>§</w:t>
            </w:r>
            <w:fldSimple w:instr="REF book638bdb00-dc15-401e-9ac5-537484598aa9 \r \h">
              <w:r>
                <w:t>5.1.4.2.20</w:t>
              </w:r>
            </w:fldSimple>
          </w:p>
        </w:tc>
      </w:tr>
      <w:tr w:rsidTr="002E5918" w:rsidR="00B82E19">
        <w:tc>
          <w:tcPr>
            <w:tcW w:type="pct" w:w="4500"/>
          </w:tcPr>
          <w:p w:rsidRDefault="00B82E19" w:rsidP="002E5918" w:rsidR="00B82E19">
            <w:r>
              <w:t>nwCell</w:t>
            </w:r>
            <w:r>
              <w:t xml:space="preserve"> (Northwest Cell)</w:t>
            </w:r>
          </w:p>
        </w:tc>
        <w:tc>
          <w:tcPr>
            <w:tcW w:type="pct" w:w="500"/>
          </w:tcPr>
          <w:p w:rsidRDefault="00B82E19" w:rsidP="002E5918" w:rsidR="00B82E19">
            <w:r>
              <w:t>§</w:t>
            </w:r>
            <w:fldSimple w:instr="REF book9f6ba51b-73a2-46f9-a5a7-3690738854a1 \r \h">
              <w:r>
                <w:t>5.1.4.2.21</w:t>
              </w:r>
            </w:fldSimple>
          </w:p>
        </w:tc>
      </w:tr>
      <w:tr w:rsidTr="002E5918" w:rsidR="00B82E19">
        <w:tc>
          <w:tcPr>
            <w:tcW w:type="pct" w:w="4500"/>
          </w:tcPr>
          <w:p w:rsidRDefault="00B82E19" w:rsidP="002E5918" w:rsidR="00B82E19">
            <w:r>
              <w:t>seCell</w:t>
            </w:r>
            <w:r>
              <w:t xml:space="preserve"> (Southeast Cell)</w:t>
            </w:r>
          </w:p>
        </w:tc>
        <w:tc>
          <w:tcPr>
            <w:tcW w:type="pct" w:w="500"/>
          </w:tcPr>
          <w:p w:rsidRDefault="00B82E19" w:rsidP="002E5918" w:rsidR="00B82E19">
            <w:r>
              <w:t>§</w:t>
            </w:r>
            <w:fldSimple w:instr="REF book207b2859-1fb0-4f84-996f-fc5243d8a3e0 \r \h">
              <w:r>
                <w:t>5.1.4.2.23</w:t>
              </w:r>
            </w:fldSimple>
          </w:p>
        </w:tc>
      </w:tr>
      <w:tr w:rsidTr="002E5918" w:rsidR="00B82E19">
        <w:tc>
          <w:tcPr>
            <w:tcW w:type="pct" w:w="4500"/>
          </w:tcPr>
          <w:p w:rsidRDefault="00B82E19" w:rsidP="002E5918" w:rsidR="00B82E19">
            <w:r>
              <w:t>swCell</w:t>
            </w:r>
            <w:r>
              <w:t xml:space="preserve"> (Southwest Cell)</w:t>
            </w:r>
          </w:p>
        </w:tc>
        <w:tc>
          <w:tcPr>
            <w:tcW w:type="pct" w:w="500"/>
          </w:tcPr>
          <w:p w:rsidRDefault="00B82E19" w:rsidP="002E5918" w:rsidR="00B82E19">
            <w:r>
              <w:t>§</w:t>
            </w:r>
            <w:fldSimple w:instr="REF book5fa32088-ec76-447f-bbbb-8bc52ec55af3 \r \h">
              <w:r>
                <w:t>5.1.4.2.24</w:t>
              </w:r>
            </w:fldSimple>
          </w:p>
        </w:tc>
      </w:tr>
      <w:tr w:rsidTr="002E5918" w:rsidR="00B82E19">
        <w:tc>
          <w:tcPr>
            <w:tcW w:type="pct" w:w="4500"/>
          </w:tcPr>
          <w:p w:rsidRDefault="00B82E19" w:rsidP="002E5918" w:rsidR="00B82E19">
            <w:r>
              <w:t>tblBg</w:t>
            </w:r>
            <w:r>
              <w:t xml:space="preserve"> (Table Background)</w:t>
            </w:r>
          </w:p>
        </w:tc>
        <w:tc>
          <w:tcPr>
            <w:tcW w:type="pct" w:w="500"/>
          </w:tcPr>
          <w:p w:rsidRDefault="00B82E19" w:rsidP="002E5918" w:rsidR="00B82E19">
            <w:r>
              <w:t>§</w:t>
            </w:r>
            <w:fldSimple w:instr="REF book923491c6-7516-4260-9d98-770294dccbf9 \r \h">
              <w:r>
                <w:t>5.1.4.2.25</w:t>
              </w:r>
            </w:fldSimple>
          </w:p>
        </w:tc>
      </w:tr>
      <w:tr w:rsidTr="002E5918" w:rsidR="00B82E19">
        <w:tc>
          <w:tcPr>
            <w:tcW w:type="pct" w:w="4500"/>
          </w:tcPr>
          <w:p w:rsidRDefault="00B82E19" w:rsidP="002E5918" w:rsidR="00B82E19">
            <w:r>
              <w:t>wholeTbl</w:t>
            </w:r>
            <w:r>
              <w:t xml:space="preserve"> (Whole Table)</w:t>
            </w:r>
          </w:p>
        </w:tc>
        <w:tc>
          <w:tcPr>
            <w:tcW w:type="pct" w:w="500"/>
          </w:tcPr>
          <w:p w:rsidRDefault="00B82E19" w:rsidP="002E5918" w:rsidR="00B82E19">
            <w:r>
              <w:t>§</w:t>
            </w:r>
            <w:fldSimple w:instr="REF book071867a5-c15a-497e-90a7-38c172e6b5df \r \h">
              <w:r>
                <w:t>5.1.4.2.34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styleId</w:t>
            </w:r>
            <w:r>
              <w:t xml:space="preserve"> (Style ID)</w:t>
            </w:r>
          </w:p>
        </w:tc>
        <w:tc>
          <w:tcPr>
            <w:tcW w:type="pct" w:w="4000"/>
          </w:tcPr>
          <w:p w:rsidRDefault="00B82E19" w:rsidP="002E5918" w:rsidR="00B82E19">
            <w:r>
              <w:t>Specifies a GUID identifying the table style in a unique manner.</w:t>
            </w:r>
          </w:p>
          <w:p w:rsidRDefault="00B82E19" w:rsidP="002E5918" w:rsidR="00B82E19"/>
          <w:p w:rsidRDefault="00B82E19" w:rsidP="002E5918" w:rsidR="00B82E19">
            <w:r>
              <w:t xml:space="preserve">The possible values for this attribute are defined by the </w:t>
            </w:r>
            <w:r>
              <w:t/>
            </w:r>
            <w:hyperlink r:id="rId18">
              <w:r>
                <w:rPr>
                  <w:rStyle w:val="Hyperlink"/>
                </w:rPr>
                <w:t>ST_Guid</w:t>
              </w:r>
            </w:hyperlink>
            <w:r>
              <w:t/>
            </w:r>
            <w:r>
              <w:t xml:space="preserve"> simple type (§</w:t>
            </w:r>
            <w:fldSimple w:instr="REF bookbebd1c35-a295-406f-b56e-ac84894e60b4 \r \h">
              <w:r>
                <w:t>5.1.12.27</w:t>
              </w:r>
            </w:fldSimple>
            <w:r>
              <w:t>).</w:t>
            </w:r>
          </w:p>
        </w:tc>
      </w:tr>
      <w:tr w:rsidTr="002E5918" w:rsidR="00B82E19">
        <w:tc>
          <w:tcPr>
            <w:tcW w:type="pct" w:w="1000"/>
          </w:tcPr>
          <w:p w:rsidRDefault="00B82E19" w:rsidP="002E5918" w:rsidR="00B82E19">
            <w:r>
              <w:t>styleName</w:t>
            </w:r>
            <w:r>
              <w:t xml:space="preserve"> (Name)</w:t>
            </w:r>
          </w:p>
        </w:tc>
        <w:tc>
          <w:tcPr>
            <w:tcW w:type="pct" w:w="4000"/>
          </w:tcPr>
          <w:p w:rsidRDefault="00B82E19" w:rsidP="002E5918" w:rsidR="00B82E19">
            <w:r>
              <w:t xml:space="preserve">Specifies the name of the table style which can show </w:t>
            </w:r>
            <w:hyperlink r:id="rId8">
              <w:r>
                <w:rPr>
                  <w:rStyle w:val="Hyperlink"/>
                </w:rPr>
                <w:t>up</w:t>
              </w:r>
            </w:hyperlink>
            <w:r>
              <w:t xml:space="preserve"> in the user interface identifying the style to a user.</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9">
        <w:r>
          <w:rPr>
            <w:rStyle w:val="Hyperlink"/>
          </w:rPr>
          <w:t>name</w:t>
        </w:r>
      </w:hyperlink>
      <w:r>
        <w:t>="CT_TableStyle"&gt;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name="tblBg" type="CT_TableBackgroundStyle" minOccurs="0" maxOccurs="1"/&gt;</w:t>
      </w:r>
    </w:p>
    <w:p w:rsidRDefault="00B82E19" w:rsidP="00B82E19" w:rsidR="00B82E19">
      <w:pPr>
        <w:pStyle w:val="SchemaFragment"/>
        <w:tabs>
          <w:tab w:pos="720" w:val="left"/>
        </w:tabs>
        <w:ind w:hanging="900" w:left="900"/>
      </w:pPr>
      <w:r>
        <w:tab/>
      </w:r>
      <w:r>
        <w:t>&lt;element name="wholeTbl" type="CT_TablePartStyle" minOccurs="0" maxOccurs="1"/&gt;</w:t>
      </w:r>
    </w:p>
    <w:p w:rsidRDefault="00B82E19" w:rsidP="00B82E19" w:rsidR="00B82E19">
      <w:pPr>
        <w:pStyle w:val="SchemaFragment"/>
        <w:tabs>
          <w:tab w:pos="720" w:val="left"/>
        </w:tabs>
        <w:ind w:hanging="900" w:left="900"/>
      </w:pPr>
      <w:r>
        <w:tab/>
      </w:r>
      <w:r>
        <w:t>&lt;element name="band1H" type="CT_TablePartStyle" minOccurs="0" maxOccurs="1"/&gt;</w:t>
      </w:r>
    </w:p>
    <w:p w:rsidRDefault="00B82E19" w:rsidP="00B82E19" w:rsidR="00B82E19">
      <w:pPr>
        <w:pStyle w:val="SchemaFragment"/>
        <w:tabs>
          <w:tab w:pos="720" w:val="left"/>
        </w:tabs>
        <w:ind w:hanging="900" w:left="900"/>
      </w:pPr>
      <w:r>
        <w:tab/>
      </w:r>
      <w:r>
        <w:t>&lt;element name="band2H" type="CT_TablePartStyle" minOccurs="0" maxOccurs="1"/&gt;</w:t>
      </w:r>
    </w:p>
    <w:p w:rsidRDefault="00B82E19" w:rsidP="00B82E19" w:rsidR="00B82E19">
      <w:pPr>
        <w:pStyle w:val="SchemaFragment"/>
        <w:tabs>
          <w:tab w:pos="720" w:val="left"/>
        </w:tabs>
        <w:ind w:hanging="900" w:left="900"/>
      </w:pPr>
      <w:r>
        <w:tab/>
      </w:r>
      <w:r>
        <w:t>&lt;element name="band1V" type="CT_TablePartStyle" minOccurs="0" maxOccurs="1"/&gt;</w:t>
      </w:r>
    </w:p>
    <w:p w:rsidRDefault="00B82E19" w:rsidP="00B82E19" w:rsidR="00B82E19">
      <w:pPr>
        <w:pStyle w:val="SchemaFragment"/>
        <w:tabs>
          <w:tab w:pos="720" w:val="left"/>
        </w:tabs>
        <w:ind w:hanging="900" w:left="900"/>
      </w:pPr>
      <w:r>
        <w:tab/>
      </w:r>
      <w:r>
        <w:t>&lt;element name="band2V" type="CT_TablePartStyle" minOccurs="0" maxOccurs="1"/&gt;</w:t>
      </w:r>
    </w:p>
    <w:p w:rsidRDefault="00B82E19" w:rsidP="00B82E19" w:rsidR="00B82E19">
      <w:pPr>
        <w:pStyle w:val="SchemaFragment"/>
        <w:tabs>
          <w:tab w:pos="720" w:val="left"/>
        </w:tabs>
        <w:ind w:hanging="900" w:left="900"/>
      </w:pPr>
      <w:r>
        <w:tab/>
      </w:r>
      <w:r>
        <w:t>&lt;element name="lastCol" type="CT_TablePartStyle" minOccurs="0" maxOccurs="1"/&gt;</w:t>
      </w:r>
    </w:p>
    <w:p w:rsidRDefault="00B82E19" w:rsidP="00B82E19" w:rsidR="00B82E19">
      <w:pPr>
        <w:pStyle w:val="SchemaFragment"/>
        <w:tabs>
          <w:tab w:pos="720" w:val="left"/>
        </w:tabs>
        <w:ind w:hanging="900" w:left="900"/>
      </w:pPr>
      <w:r>
        <w:tab/>
      </w:r>
      <w:r>
        <w:t>&lt;element name="firstCol" type="CT_TablePartStyle" minOccurs="0" maxOccurs="1"/&gt;</w:t>
      </w:r>
    </w:p>
    <w:p w:rsidRDefault="00B82E19" w:rsidP="00B82E19" w:rsidR="00B82E19">
      <w:pPr>
        <w:pStyle w:val="SchemaFragment"/>
        <w:tabs>
          <w:tab w:pos="720" w:val="left"/>
        </w:tabs>
        <w:ind w:hanging="900" w:left="900"/>
      </w:pPr>
      <w:r>
        <w:tab/>
      </w:r>
      <w:r>
        <w:t>&lt;element name="lastRow" type="CT_TablePartStyle" minOccurs="0" maxOccurs="1"/&gt;</w:t>
      </w:r>
    </w:p>
    <w:p w:rsidRDefault="00B82E19" w:rsidP="00B82E19" w:rsidR="00B82E19">
      <w:pPr>
        <w:pStyle w:val="SchemaFragment"/>
        <w:tabs>
          <w:tab w:pos="720" w:val="left"/>
        </w:tabs>
        <w:ind w:hanging="900" w:left="900"/>
      </w:pPr>
      <w:r>
        <w:tab/>
      </w:r>
      <w:r>
        <w:t>&lt;element name="seCell" type="CT_TablePartStyle" minOccurs="0" maxOccurs="1"/&gt;</w:t>
      </w:r>
    </w:p>
    <w:p w:rsidRDefault="00B82E19" w:rsidP="00B82E19" w:rsidR="00B82E19">
      <w:pPr>
        <w:pStyle w:val="SchemaFragment"/>
        <w:tabs>
          <w:tab w:pos="720" w:val="left"/>
        </w:tabs>
        <w:ind w:hanging="900" w:left="900"/>
      </w:pPr>
      <w:r>
        <w:tab/>
      </w:r>
      <w:r>
        <w:t>&lt;element name="swCell" type="CT_TablePartStyle" minOccurs="0" maxOccurs="1"/&gt;</w:t>
      </w:r>
    </w:p>
    <w:p w:rsidRDefault="00B82E19" w:rsidP="00B82E19" w:rsidR="00B82E19">
      <w:pPr>
        <w:pStyle w:val="SchemaFragment"/>
        <w:tabs>
          <w:tab w:pos="720" w:val="left"/>
        </w:tabs>
        <w:ind w:hanging="900" w:left="900"/>
      </w:pPr>
      <w:r>
        <w:tab/>
      </w:r>
      <w:r>
        <w:t>&lt;element name="firstRow" type="CT_TablePartStyle" minOccurs="0" maxOccurs="1"/&gt;</w:t>
      </w:r>
    </w:p>
    <w:p w:rsidRDefault="00B82E19" w:rsidP="00B82E19" w:rsidR="00B82E19">
      <w:pPr>
        <w:pStyle w:val="SchemaFragment"/>
        <w:tabs>
          <w:tab w:pos="720" w:val="left"/>
        </w:tabs>
        <w:ind w:hanging="900" w:left="900"/>
      </w:pPr>
      <w:r>
        <w:tab/>
      </w:r>
      <w:r>
        <w:t>&lt;element name="neCell" type="CT_TablePartStyle" minOccurs="0" maxOccurs="1"/&gt;</w:t>
      </w:r>
    </w:p>
    <w:p w:rsidRDefault="00B82E19" w:rsidP="00B82E19" w:rsidR="00B82E19">
      <w:pPr>
        <w:pStyle w:val="SchemaFragment"/>
        <w:tabs>
          <w:tab w:pos="720" w:val="left"/>
        </w:tabs>
        <w:ind w:hanging="900" w:left="900"/>
      </w:pPr>
      <w:r>
        <w:tab/>
      </w:r>
      <w:r>
        <w:t>&lt;element name="nwCell" type="CT_TablePartStyle" minOccurs="0" maxOccurs="1"/&gt;</w:t>
      </w:r>
    </w:p>
    <w:p w:rsidRDefault="00B82E19" w:rsidP="00B82E19" w:rsidR="00B82E19">
      <w:pPr>
        <w:pStyle w:val="SchemaFragment"/>
        <w:tabs>
          <w:tab w:pos="720" w:val="left"/>
        </w:tabs>
        <w:ind w:hanging="900" w:left="900"/>
      </w:pPr>
      <w:r>
        <w:tab/>
      </w:r>
      <w:r>
        <w:t>&lt;element name="</w:t>
      </w:r>
      <w:hyperlink r:id="rId17">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9">
        <w:r>
          <w:rPr>
            <w:rStyle w:val="Hyperlink"/>
          </w:rPr>
          <w:t>name</w:t>
        </w:r>
      </w:hyperlink>
      <w:r>
        <w:t>="styleId" type="</w:t>
      </w:r>
      <w:hyperlink r:id="rId18">
        <w:r>
          <w:rPr>
            <w:rStyle w:val="Hyperlink"/>
          </w:rPr>
          <w:t>ST_Guid</w:t>
        </w:r>
      </w:hyperlink>
      <w:r>
        <w:t>" use="required"/&gt;</w:t>
      </w:r>
    </w:p>
    <w:p w:rsidRDefault="00B82E19" w:rsidP="00B82E19" w:rsidR="00B82E19">
      <w:pPr>
        <w:pStyle w:val="SchemaFragment"/>
        <w:tabs>
          <w:tab w:pos="360" w:val="left"/>
        </w:tabs>
        <w:ind w:hanging="540" w:left="540"/>
      </w:pPr>
      <w:r>
        <w:tab/>
      </w:r>
      <w:r>
        <w:t xml:space="preserve">&lt;attribute </w:t>
      </w:r>
      <w:hyperlink r:id="rId19">
        <w:r>
          <w:rPr>
            <w:rStyle w:val="Hyperlink"/>
          </w:rPr>
          <w:t>name</w:t>
        </w:r>
      </w:hyperlink>
      <w:r>
        <w:t>="styleName" type="xsd:string"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up.docx" TargetMode="External"/><Relationship Id="rId9" Type="http://schemas.openxmlformats.org/officeDocument/2006/relationships/hyperlink" Target="off.docx" TargetMode="External"/><Relationship Id="rId10" Type="http://schemas.openxmlformats.org/officeDocument/2006/relationships/hyperlink" Target="row.docx" TargetMode="External"/><Relationship Id="rId11" Type="http://schemas.openxmlformats.org/officeDocument/2006/relationships/hyperlink" Target="idx.docx" TargetMode="External"/><Relationship Id="rId12" Type="http://schemas.openxmlformats.org/officeDocument/2006/relationships/hyperlink" Target="val.docx" TargetMode="External"/><Relationship Id="rId13" Type="http://schemas.openxmlformats.org/officeDocument/2006/relationships/hyperlink" Target="w.docx" TargetMode="External"/><Relationship Id="rId14" Type="http://schemas.openxmlformats.org/officeDocument/2006/relationships/hyperlink" Target="effect.docx" TargetMode="External"/><Relationship Id="rId15" Type="http://schemas.openxmlformats.org/officeDocument/2006/relationships/hyperlink" Target="end.docx" TargetMode="External"/><Relationship Id="rId16" Type="http://schemas.openxmlformats.org/officeDocument/2006/relationships/hyperlink" Target="tblPr.docx" TargetMode="External"/><Relationship Id="rId17" Type="http://schemas.openxmlformats.org/officeDocument/2006/relationships/hyperlink" Target="extLst.docx" TargetMode="External"/><Relationship Id="rId18" Type="http://schemas.openxmlformats.org/officeDocument/2006/relationships/hyperlink" Target="ST_Guid.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