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97_1" w:id="100001"/>
      <w:bookmarkStart w:name="bookcfae12d8-eccd-401e-b3bc-030330025df2_1" w:id="100002"/>
      <w:r>
        <w:t>splitPos</w:t>
      </w:r>
      <w:r>
        <w:t xml:space="preserve"> (Split Position)</w:t>
      </w:r>
      <w:bookmarkEnd w:id="100001"/>
    </w:p>
    <w:bookmarkEnd w:id="100002"/>
    <w:p w:rsidRDefault="00B82E19" w:rsidP="00B82E19" w:rsidR="00B82E19">
      <w:r>
        <w:t>This element specifies a value that shall be used to determine which data points are in the second pie or bar on a pie of pie or bar of pie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ofPieChart</w:t>
              </w:r>
            </w:hyperlink>
            <w:r>
              <w:t/>
            </w:r>
            <w:r>
              <w:t xml:space="preserve"> (§</w:t>
            </w:r>
            <w:fldSimple w:instr="REF book268c528b-00ca-4715-a775-bd89e341b0c8 \r \h">
              <w:r>
                <w:t>5.7.2.127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(Floating Point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contents of this attribute will contain a floating point number.</w:t>
            </w:r>
          </w:p>
          <w:p w:rsidRDefault="00B82E19" w:rsidP="002E5918" w:rsidR="00B82E19"/>
          <w:p w:rsidRDefault="00B82E19" w:rsidP="002E5918" w:rsidR="00B82E19">
            <w:r>
              <w:t>The contents of this number are interpreted based on the context of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double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0">
        <w:r>
          <w:rPr>
            <w:rStyle w:val="Hyperlink"/>
          </w:rPr>
          <w:t>name</w:t>
        </w:r>
      </w:hyperlink>
      <w:r>
        <w:t>="CT_Double"&gt;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type="xsd:double"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fPieChar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