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59_1" w:id="100001"/>
      <w:bookmarkStart w:name="bookf0b9ae59-97d6-4bfe-add7-faa7b8cc1d03_1" w:id="100002"/>
      <w:r>
        <w:t>rotX</w:t>
      </w:r>
      <w:r>
        <w:t xml:space="preserve"> (X Rotation)</w:t>
      </w:r>
      <w:bookmarkEnd w:id="100001"/>
    </w:p>
    <w:bookmarkEnd w:id="100002"/>
    <w:p w:rsidRDefault="00B82E19" w:rsidP="00B82E19" w:rsidR="00B82E19">
      <w:r>
        <w:t>This element specifies the amount a 3-D chart shall be rotated in the X direction.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(§</w:t>
            </w:r>
            <w:fldSimple w:instr="REF book7742ece9-1651-49f3-9c90-171edb7834d1 \r \h">
              <w:r>
                <w:t>5.7.2.229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(X Rotation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-90 and 90.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ST_RotX</w:t>
              </w:r>
            </w:hyperlink>
            <w:r>
              <w:t/>
            </w:r>
            <w:r>
              <w:t xml:space="preserve"> simple type (§</w:t>
            </w:r>
            <w:fldSimple w:instr="REF book15084f84-d8aa-42e5-bd18-3608dcd168a6 \r \h">
              <w:r>
                <w:t>5.7.3.38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="CT_RotX"&gt;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ST_RotX</w:t>
        </w:r>
      </w:hyperlink>
      <w:r>
        <w:t>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3D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RotX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