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97_1" w:id="100001"/>
      <w:bookmarkStart w:name="book696c58fc-2dc8-4289-866e-f647dcf1ec91_1" w:id="100002"/>
      <w:r>
        <w:t>prstDash</w:t>
      </w:r>
      <w:r>
        <w:t xml:space="preserve"> (Preset Dash)</w:t>
      </w:r>
      <w:bookmarkEnd w:id="100001"/>
    </w:p>
    <w:bookmarkEnd w:id="100002"/>
    <w:p w:rsidRDefault="00B82E19" w:rsidP="00B82E19" w:rsidR="00B82E19">
      <w:r>
        <w:t>This element specifies that a preset line dashing scheme should be used.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ln</w:t>
            </w:r>
            <w:r>
              <w:t xml:space="preserve"> (§</w:t>
            </w:r>
            <w:fldSimple w:instr="REF book0c71fb5e-7e48-4db8-aa7a-48319407360f \r \h">
              <w:r>
                <w:t>5.1.2.1.24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lnB</w:t>
              </w:r>
            </w:hyperlink>
            <w:r>
              <w:t/>
            </w:r>
            <w:r>
              <w:t xml:space="preserve"> (§</w:t>
            </w:r>
            <w:fldSimple w:instr="REF book8a8000b7-df76-4f20-9c92-7ff94891eafa \r \h">
              <w:r>
                <w:t>5.1.6.3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lnBlToTr</w:t>
              </w:r>
            </w:hyperlink>
            <w:r>
              <w:t/>
            </w:r>
            <w:r>
              <w:t xml:space="preserve"> (§</w:t>
            </w:r>
            <w:fldSimple w:instr="REF book60baed18-3a7b-4a0a-8e99-157f424c1bd0 \r \h">
              <w:r>
                <w:t>5.1.6.4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lnL</w:t>
              </w:r>
            </w:hyperlink>
            <w:r>
              <w:t/>
            </w:r>
            <w:r>
              <w:t xml:space="preserve"> (§</w:t>
            </w:r>
            <w:fldSimple w:instr="REF book5a211184-1020-45a1-bdfe-15d69d287d4d \r \h">
              <w:r>
                <w:t>5.1.6.5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lnR</w:t>
              </w:r>
            </w:hyperlink>
            <w:r>
              <w:t/>
            </w:r>
            <w:r>
              <w:t xml:space="preserve"> (§</w:t>
            </w:r>
            <w:fldSimple w:instr="REF booka43d26db-a987-47e7-b3c2-771d32195322 \r \h">
              <w:r>
                <w:t>5.1.6.6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lnT</w:t>
              </w:r>
            </w:hyperlink>
            <w:r>
              <w:t/>
            </w:r>
            <w:r>
              <w:t xml:space="preserve"> (§</w:t>
            </w:r>
            <w:fldSimple w:instr="REF book35ee89cb-d0b4-433a-9b57-39b0d6448e80 \r \h">
              <w:r>
                <w:t>5.1.6.7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lnTlToBr</w:t>
              </w:r>
            </w:hyperlink>
            <w:r>
              <w:t/>
            </w:r>
            <w:r>
              <w:t xml:space="preserve"> (§</w:t>
            </w:r>
            <w:fldSimple w:instr="REF book4f73a38a-582e-4b3a-ae46-6c53c4cec5a2 \r \h">
              <w:r>
                <w:t>5.1.6.8</w:t>
              </w:r>
            </w:fldSimple>
            <w:r>
              <w:t xml:space="preserve">); </w:t>
            </w:r>
            <w:r>
              <w:t>uLn</w:t>
            </w:r>
            <w:r>
              <w:t xml:space="preserve"> (§</w:t>
            </w:r>
            <w:fldSimple w:instr="REF book5ce009a2-580c-4914-a4c6-20172b8b1066 \r \h">
              <w:r>
                <w:t>5.1.5.3.14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which preset dashing scheme is to be used.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ST_PresetLineDashVal</w:t>
              </w:r>
            </w:hyperlink>
            <w:r>
              <w:t/>
            </w:r>
            <w:r>
              <w:t xml:space="preserve"> simple type (§</w:t>
            </w:r>
            <w:fldSimple w:instr="REF book3274bed7-b37e-483c-8ba3-a9c55d726217 \r \h">
              <w:r>
                <w:t>5.1.12.49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="CT_PresetLineDashProperties"&gt;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val</w:t>
        </w:r>
      </w:hyperlink>
      <w:r>
        <w:t>" type="</w:t>
      </w:r>
      <w:hyperlink r:id="rId15">
        <w:r>
          <w:rPr>
            <w:rStyle w:val="Hyperlink"/>
          </w:rPr>
          <w:t>ST_PresetLineDashVal</w:t>
        </w:r>
      </w:hyperlink>
      <w:r>
        <w:t>" use="optional"/&gt;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nB.docx" TargetMode="External"/><Relationship Id="rId9" Type="http://schemas.openxmlformats.org/officeDocument/2006/relationships/hyperlink" Target="lnBlToTr.docx" TargetMode="External"/><Relationship Id="rId10" Type="http://schemas.openxmlformats.org/officeDocument/2006/relationships/hyperlink" Target="lnL.docx" TargetMode="External"/><Relationship Id="rId11" Type="http://schemas.openxmlformats.org/officeDocument/2006/relationships/hyperlink" Target="lnR.docx" TargetMode="External"/><Relationship Id="rId12" Type="http://schemas.openxmlformats.org/officeDocument/2006/relationships/hyperlink" Target="lnT.docx" TargetMode="External"/><Relationship Id="rId13" Type="http://schemas.openxmlformats.org/officeDocument/2006/relationships/hyperlink" Target="lnTlToBr.docx" TargetMode="External"/><Relationship Id="rId14" Type="http://schemas.openxmlformats.org/officeDocument/2006/relationships/hyperlink" Target="val.docx" TargetMode="External"/><Relationship Id="rId15" Type="http://schemas.openxmlformats.org/officeDocument/2006/relationships/hyperlink" Target="ST_PresetLineDashVal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