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86_1" w:id="100001"/>
      <w:bookmarkStart w:name="booka49fdac1-cc16-44d9-8513-1443f38eed8d_1" w:id="100002"/>
      <w:r>
        <w:t>presLayoutVars</w:t>
      </w:r>
      <w:r>
        <w:t xml:space="preserve"> (Presentation Layout Variables)</w:t>
      </w:r>
      <w:bookmarkEnd w:id="100001"/>
    </w:p>
    <w:bookmarkEnd w:id="100002"/>
    <w:p w:rsidRDefault="00B82E19" w:rsidP="00B82E19" w:rsidR="00B82E19">
      <w:r>
        <w:t xml:space="preserve">This element specified the </w:t>
      </w:r>
      <w:hyperlink r:id="rId8">
        <w:r>
          <w:rPr>
            <w:rStyle w:val="Hyperlink"/>
          </w:rPr>
          <w:t>layout</w:t>
        </w:r>
      </w:hyperlink>
      <w:r>
        <w:t xml:space="preserve"> property set.  This set of properties determine different aspects concerning the </w:t>
      </w:r>
      <w:hyperlink r:id="rId8">
        <w:r>
          <w:rPr>
            <w:rStyle w:val="Hyperlink"/>
          </w:rPr>
          <w:t>layout</w:t>
        </w:r>
      </w:hyperlink>
      <w:r>
        <w:t xml:space="preserve"> of a diagram.  All of the elements associated with enabling or disabling aspects of the user interface are also defined here.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prSet</w:t>
              </w:r>
            </w:hyperlink>
            <w:r>
              <w:t/>
            </w:r>
            <w:r>
              <w:t xml:space="preserve"> (§</w:t>
            </w:r>
            <w:fldSimple w:instr="REF book04231402-0a34-4c32-99a2-5141b7fc53e1 \r \h">
              <w:r>
                <w:t>5.9.3.4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animLvl</w:t>
              </w:r>
            </w:hyperlink>
            <w:r>
              <w:t/>
            </w:r>
            <w:r>
              <w:t xml:space="preserve"> (Level Animation)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dd44ea0-9c42-457f-8ff0-85da0bd706b2 \r \h">
              <w:r>
                <w:t>5.9.6.1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animOne</w:t>
              </w:r>
            </w:hyperlink>
            <w:r>
              <w:t/>
            </w:r>
            <w:r>
              <w:t xml:space="preserve"> (One by One Animation String)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f085c00-0593-4a9d-8575-656d29ad2af1 \r \h">
              <w:r>
                <w:t>5.9.6.2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bulletEnabled</w:t>
              </w:r>
            </w:hyperlink>
            <w:r>
              <w:t/>
            </w:r>
            <w:r>
              <w:t xml:space="preserve"> (Show Insert Bullet)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ac9707c-58c4-4166-8636-41fc4caaf281 \r \h">
              <w:r>
                <w:t>5.9.6.3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chMax</w:t>
              </w:r>
            </w:hyperlink>
            <w:r>
              <w:t/>
            </w:r>
            <w:r>
              <w:t xml:space="preserve"> (Maximum Children)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1b47845-a5a4-464b-a56d-06c987de6de1 \r \h">
              <w:r>
                <w:t>5.9.6.4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chPref</w:t>
              </w:r>
            </w:hyperlink>
            <w:r>
              <w:t/>
            </w:r>
            <w:r>
              <w:t xml:space="preserve"> (Preferred Number of Children)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8b165d7-8760-4cf1-95cc-a3c348bf7539 \r \h">
              <w:r>
                <w:t>5.9.6.5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dir</w:t>
              </w:r>
            </w:hyperlink>
            <w:r>
              <w:t/>
            </w:r>
            <w:r>
              <w:t xml:space="preserve"> (Diagram Direction)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40a8767-2d82-4f3e-9c9a-1bbf38a25674 \r \h">
              <w:r>
                <w:t>5.9.6.6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hierBranch</w:t>
              </w:r>
            </w:hyperlink>
            <w:r>
              <w:t/>
            </w:r>
            <w:r>
              <w:t xml:space="preserve"> (Organization Chart Branch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206bf68-5e62-4a92-85e2-2ba43eea061a \r \h">
              <w:r>
                <w:t>5.9.6.7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7">
              <w:r>
                <w:rPr>
                  <w:rStyle w:val="Hyperlink"/>
                </w:rPr>
                <w:t>orgChart</w:t>
              </w:r>
            </w:hyperlink>
            <w:r>
              <w:t/>
            </w:r>
            <w:r>
              <w:t xml:space="preserve"> (Show Organization Chart User Interface)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932b741-fea2-495e-9f83-7b04cabe9019 \r \h">
              <w:r>
                <w:t>5.9.6.8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8">
              <w:r>
                <w:rPr>
                  <w:rStyle w:val="Hyperlink"/>
                </w:rPr>
                <w:t>resizeHandles</w:t>
              </w:r>
            </w:hyperlink>
            <w:r>
              <w:t/>
            </w:r>
            <w:r>
              <w:t xml:space="preserve"> (Shape Resize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b0976bd-d956-493a-a9bf-f7eeb606276b \r \h">
              <w:r>
                <w:t>5.9.2.23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="CT_LayoutVariablePropertySet"&gt;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orgChart</w:t>
        </w:r>
      </w:hyperlink>
      <w:r>
        <w:t>" type="CT_OrgChart"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chMax</w:t>
        </w:r>
      </w:hyperlink>
      <w:r>
        <w:t>" type="CT_ChildMax"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chPref</w:t>
        </w:r>
      </w:hyperlink>
      <w:r>
        <w:t>" type="CT_ChildPref"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bulletEnabled</w:t>
        </w:r>
      </w:hyperlink>
      <w:r>
        <w:t>" type="CT_BulletEnabled"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dir</w:t>
        </w:r>
      </w:hyperlink>
      <w:r>
        <w:t>" type="CT_Direction"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hierBranch</w:t>
        </w:r>
      </w:hyperlink>
      <w:r>
        <w:t>" type="CT_HierBranchStyle"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animOne</w:t>
        </w:r>
      </w:hyperlink>
      <w:r>
        <w:t>" type="CT_AnimOne"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animLvl</w:t>
        </w:r>
      </w:hyperlink>
      <w:r>
        <w:t>" type="CT_AnimLvl"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8">
        <w:r>
          <w:rPr>
            <w:rStyle w:val="Hyperlink"/>
          </w:rPr>
          <w:t>resizeHandles</w:t>
        </w:r>
      </w:hyperlink>
      <w:r>
        <w:t>" type="CT_ResizeHandles"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layout.docx" TargetMode="External"/><Relationship Id="rId9" Type="http://schemas.openxmlformats.org/officeDocument/2006/relationships/hyperlink" Target="prSet.docx" TargetMode="External"/><Relationship Id="rId10" Type="http://schemas.openxmlformats.org/officeDocument/2006/relationships/hyperlink" Target="animLvl.docx" TargetMode="External"/><Relationship Id="rId11" Type="http://schemas.openxmlformats.org/officeDocument/2006/relationships/hyperlink" Target="animOne.docx" TargetMode="External"/><Relationship Id="rId12" Type="http://schemas.openxmlformats.org/officeDocument/2006/relationships/hyperlink" Target="bulletEnabled.docx" TargetMode="External"/><Relationship Id="rId13" Type="http://schemas.openxmlformats.org/officeDocument/2006/relationships/hyperlink" Target="chMax.docx" TargetMode="External"/><Relationship Id="rId14" Type="http://schemas.openxmlformats.org/officeDocument/2006/relationships/hyperlink" Target="chPref.docx" TargetMode="External"/><Relationship Id="rId15" Type="http://schemas.openxmlformats.org/officeDocument/2006/relationships/hyperlink" Target="dir.docx" TargetMode="External"/><Relationship Id="rId16" Type="http://schemas.openxmlformats.org/officeDocument/2006/relationships/hyperlink" Target="hierBranch.docx" TargetMode="External"/><Relationship Id="rId17" Type="http://schemas.openxmlformats.org/officeDocument/2006/relationships/hyperlink" Target="orgChart.docx" TargetMode="External"/><Relationship Id="rId18" Type="http://schemas.openxmlformats.org/officeDocument/2006/relationships/hyperlink" Target="resizeHandles.docx" TargetMode="External"/><Relationship Id="rId1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