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47_1" w:id="100001"/>
      <w:bookmarkStart w:name="book45a700a8-c83c-4a7e-ae0c-245d16e1c9e5_1" w:id="100002"/>
      <w:r>
        <w:t>plotArea</w:t>
      </w:r>
      <w:r>
        <w:t xml:space="preserve"> (Plot Area)</w:t>
      </w:r>
      <w:bookmarkEnd w:id="100001"/>
    </w:p>
    <w:bookmarkEnd w:id="100002"/>
    <w:p w:rsidRDefault="00B82E19" w:rsidP="00B82E19" w:rsidR="00B82E19">
      <w:r>
        <w:t>This element specifies the plot area of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chart</w:t>
            </w:r>
            <w:r>
              <w:t xml:space="preserve"> (§</w:t>
            </w:r>
            <w:fldSimple w:instr="REF book1b9aaa95-c092-4bb2-8cdf-7434c9a9e969 \r \h">
              <w:r>
                <w:t>5.7.2.27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area3DChart</w:t>
              </w:r>
            </w:hyperlink>
            <w:r>
              <w:t/>
            </w:r>
            <w:r>
              <w:t xml:space="preserve"> (3D Area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75af97d-2b1b-47cc-b57f-f2a30a625e00 \r \h">
              <w:r>
                <w:t>5.7.2.4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areaChart</w:t>
              </w:r>
            </w:hyperlink>
            <w:r>
              <w:t/>
            </w:r>
            <w:r>
              <w:t xml:space="preserve"> (Area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c1259aa-1427-4c86-b17f-8ecac600c381 \r \h">
              <w:r>
                <w:t>5.7.2.5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bar3DChart</w:t>
              </w:r>
            </w:hyperlink>
            <w:r>
              <w:t/>
            </w:r>
            <w:r>
              <w:t xml:space="preserve"> (3D Bar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ba15159-46c7-4b4e-935d-1b4f14775868 \r \h">
              <w:r>
                <w:t>5.7.2.15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barChart</w:t>
              </w:r>
            </w:hyperlink>
            <w:r>
              <w:t/>
            </w:r>
            <w:r>
              <w:t xml:space="preserve"> (Bar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54fcabf-bb76-46a2-80f2-351a786124eb \r \h">
              <w:r>
                <w:t>5.7.2.16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bubbleChart</w:t>
              </w:r>
            </w:hyperlink>
            <w:r>
              <w:t/>
            </w:r>
            <w:r>
              <w:t xml:space="preserve"> (Bubble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4bea366-1408-4ddf-b69d-1f2041adeb87 \r \h">
              <w:r>
                <w:t>5.7.2.20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catAx</w:t>
              </w:r>
            </w:hyperlink>
            <w:r>
              <w:t/>
            </w:r>
            <w:r>
              <w:t xml:space="preserve"> (Category Axis Data)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5ec80ae-f1ed-4e19-af8f-b9f5bf0f3148 \r \h">
              <w:r>
                <w:t>5.7.2.25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dateAx</w:t>
              </w:r>
            </w:hyperlink>
            <w:r>
              <w:t/>
            </w:r>
            <w:r>
              <w:t xml:space="preserve"> (Date Axis)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03e88e3-e0dd-44a6-92d0-4dd789d2c0d9 \r \h">
              <w:r>
                <w:t>5.7.2.39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doughnutChart</w:t>
              </w:r>
            </w:hyperlink>
            <w:r>
              <w:t/>
            </w:r>
            <w:r>
              <w:t xml:space="preserve"> (Doughnut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34fe7f-959a-49b8-8da5-fb23996fffc5 \r \h">
              <w:r>
                <w:t>5.7.2.50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dTable</w:t>
              </w:r>
            </w:hyperlink>
            <w:r>
              <w:t/>
            </w:r>
            <w:r>
              <w:t xml:space="preserve"> (Data Table)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7c31a70-ab0b-42c8-9570-8c5784594374 \r \h">
              <w:r>
                <w:t>5.7.2.54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layout</w:t>
              </w:r>
            </w:hyperlink>
            <w:r>
              <w:t/>
            </w:r>
            <w:r>
              <w:t xml:space="preserve"> (Layout)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bb74bf-dd4a-4140-af05-0d1c2e43195b \r \h">
              <w:r>
                <w:t>5.7.2.88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line3DChart</w:t>
              </w:r>
            </w:hyperlink>
            <w:r>
              <w:t/>
            </w:r>
            <w:r>
              <w:t xml:space="preserve"> (3D Line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d7153f6-41fa-40fc-9b6b-65377b219766 \r \h">
              <w:r>
                <w:t>5.7.2.97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lineChart</w:t>
              </w:r>
            </w:hyperlink>
            <w:r>
              <w:t/>
            </w:r>
            <w:r>
              <w:t xml:space="preserve"> (Line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df012eb-b347-48bb-a38b-429732516528 \r \h">
              <w:r>
                <w:t>5.7.2.98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ofPieChart</w:t>
              </w:r>
            </w:hyperlink>
            <w:r>
              <w:t/>
            </w:r>
            <w:r>
              <w:t xml:space="preserve"> (Pie of Pie or Bar of Pie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68c528b-00ca-4715-a775-bd89e341b0c8 \r \h">
              <w:r>
                <w:t>5.7.2.127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pie3DChart</w:t>
              </w:r>
            </w:hyperlink>
            <w:r>
              <w:t/>
            </w:r>
            <w:r>
              <w:t xml:space="preserve"> (3D Pie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89ed8e8-4c25-4e16-8710-b359f823c155 \r \h">
              <w:r>
                <w:t>5.7.2.141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pieChart</w:t>
              </w:r>
            </w:hyperlink>
            <w:r>
              <w:t/>
            </w:r>
            <w:r>
              <w:t xml:space="preserve"> (Pie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068537-3c5c-4f32-801a-d6f69e8c147f \r \h">
              <w:r>
                <w:t>5.7.2.142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radarChart</w:t>
              </w:r>
            </w:hyperlink>
            <w:r>
              <w:t/>
            </w:r>
            <w:r>
              <w:t xml:space="preserve"> (Radar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dcfe98c-c089-4f9a-a78d-56a466f04260 \r \h">
              <w:r>
                <w:t>5.7.2.154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5">
              <w:r>
                <w:rPr>
                  <w:rStyle w:val="Hyperlink"/>
                </w:rPr>
                <w:t>scatterChart</w:t>
              </w:r>
            </w:hyperlink>
            <w:r>
              <w:t/>
            </w:r>
            <w:r>
              <w:t xml:space="preserve"> (Scatter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3fe87a-7832-41d6-8f19-a47a9ff983ac \r \h">
              <w:r>
                <w:t>5.7.2.162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6">
              <w:r>
                <w:rPr>
                  <w:rStyle w:val="Hyperlink"/>
                </w:rPr>
                <w:t>serAx</w:t>
              </w:r>
            </w:hyperlink>
            <w:r>
              <w:t/>
            </w:r>
            <w:r>
              <w:t xml:space="preserve"> (Series Axis)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a1b639a-793c-4f7e-bcdb-094f271b5a87 \r \h">
              <w:r>
                <w:t>5.7.2.176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8">
              <w:r>
                <w:rPr>
                  <w:rStyle w:val="Hyperlink"/>
                </w:rPr>
                <w:t>stockChart</w:t>
              </w:r>
            </w:hyperlink>
            <w:r>
              <w:t/>
            </w:r>
            <w:r>
              <w:t xml:space="preserve"> (Stock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d4dbef8-5346-4acd-9346-742267247486 \r \h">
              <w:r>
                <w:t>5.7.2.199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9">
              <w:r>
                <w:rPr>
                  <w:rStyle w:val="Hyperlink"/>
                </w:rPr>
                <w:t>surface3DChart</w:t>
              </w:r>
            </w:hyperlink>
            <w:r>
              <w:t/>
            </w:r>
            <w:r>
              <w:t xml:space="preserve"> (3D Surface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615d76-1977-4828-bf72-c1c2a39f8981 \r \h">
              <w:r>
                <w:t>5.7.2.204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0">
              <w:r>
                <w:rPr>
                  <w:rStyle w:val="Hyperlink"/>
                </w:rPr>
                <w:t>surfaceChart</w:t>
              </w:r>
            </w:hyperlink>
            <w:r>
              <w:t/>
            </w:r>
            <w:r>
              <w:t xml:space="preserve"> (Surface Charts)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791813e-810e-44db-8bd5-edf8ff7e6ee3 \r \h">
              <w:r>
                <w:t>5.7.2.205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1">
              <w:r>
                <w:rPr>
                  <w:rStyle w:val="Hyperlink"/>
                </w:rPr>
                <w:t>valAx</w:t>
              </w:r>
            </w:hyperlink>
            <w:r>
              <w:t/>
            </w:r>
            <w:r>
              <w:t xml:space="preserve"> (Value Axis)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846b427-6590-4b30-aa88-50b3105a7c79 \r \h">
              <w:r>
                <w:t>5.7.2.227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2">
        <w:r>
          <w:rPr>
            <w:rStyle w:val="Hyperlink"/>
          </w:rPr>
          <w:t>name</w:t>
        </w:r>
      </w:hyperlink>
      <w:r>
        <w:t>="CT_PlotArea"&gt;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layout</w:t>
        </w:r>
      </w:hyperlink>
      <w:r>
        <w:t>" type="CT_Layout"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minOccurs="1" maxOccurs="unbounded"&gt;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9">
        <w:r>
          <w:rPr>
            <w:rStyle w:val="Hyperlink"/>
          </w:rPr>
          <w:t>areaChart</w:t>
        </w:r>
      </w:hyperlink>
      <w:r>
        <w:t>" type="CT_AreaChart"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8">
        <w:r>
          <w:rPr>
            <w:rStyle w:val="Hyperlink"/>
          </w:rPr>
          <w:t>area3DChart</w:t>
        </w:r>
      </w:hyperlink>
      <w:r>
        <w:t>" type="CT_Area3DChart"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0">
        <w:r>
          <w:rPr>
            <w:rStyle w:val="Hyperlink"/>
          </w:rPr>
          <w:t>lineChart</w:t>
        </w:r>
      </w:hyperlink>
      <w:r>
        <w:t>" type="CT_LineChart"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9">
        <w:r>
          <w:rPr>
            <w:rStyle w:val="Hyperlink"/>
          </w:rPr>
          <w:t>line3DChart</w:t>
        </w:r>
      </w:hyperlink>
      <w:r>
        <w:t>" type="CT_Line3DChart"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8">
        <w:r>
          <w:rPr>
            <w:rStyle w:val="Hyperlink"/>
          </w:rPr>
          <w:t>stockChart</w:t>
        </w:r>
      </w:hyperlink>
      <w:r>
        <w:t>" type="CT_StockChart"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4">
        <w:r>
          <w:rPr>
            <w:rStyle w:val="Hyperlink"/>
          </w:rPr>
          <w:t>radarChart</w:t>
        </w:r>
      </w:hyperlink>
      <w:r>
        <w:t>" type="CT_RadarChart"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5">
        <w:r>
          <w:rPr>
            <w:rStyle w:val="Hyperlink"/>
          </w:rPr>
          <w:t>scatterChart</w:t>
        </w:r>
      </w:hyperlink>
      <w:r>
        <w:t>" type="CT_ScatterChart"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3">
        <w:r>
          <w:rPr>
            <w:rStyle w:val="Hyperlink"/>
          </w:rPr>
          <w:t>pieChart</w:t>
        </w:r>
      </w:hyperlink>
      <w:r>
        <w:t>" type="CT_PieChart"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2">
        <w:r>
          <w:rPr>
            <w:rStyle w:val="Hyperlink"/>
          </w:rPr>
          <w:t>pie3DChart</w:t>
        </w:r>
      </w:hyperlink>
      <w:r>
        <w:t>" type="CT_Pie3DChart"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5">
        <w:r>
          <w:rPr>
            <w:rStyle w:val="Hyperlink"/>
          </w:rPr>
          <w:t>doughnutChart</w:t>
        </w:r>
      </w:hyperlink>
      <w:r>
        <w:t>" type="CT_DoughnutChart"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1">
        <w:r>
          <w:rPr>
            <w:rStyle w:val="Hyperlink"/>
          </w:rPr>
          <w:t>barChart</w:t>
        </w:r>
      </w:hyperlink>
      <w:r>
        <w:t>" type="CT_BarChart"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0">
        <w:r>
          <w:rPr>
            <w:rStyle w:val="Hyperlink"/>
          </w:rPr>
          <w:t>bar3DChart</w:t>
        </w:r>
      </w:hyperlink>
      <w:r>
        <w:t>" type="CT_Bar3DChart"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1">
        <w:r>
          <w:rPr>
            <w:rStyle w:val="Hyperlink"/>
          </w:rPr>
          <w:t>ofPieChart</w:t>
        </w:r>
      </w:hyperlink>
      <w:r>
        <w:t>" type="CT_OfPieChart"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30">
        <w:r>
          <w:rPr>
            <w:rStyle w:val="Hyperlink"/>
          </w:rPr>
          <w:t>surfaceChart</w:t>
        </w:r>
      </w:hyperlink>
      <w:r>
        <w:t>" type="CT_SurfaceChart"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9">
        <w:r>
          <w:rPr>
            <w:rStyle w:val="Hyperlink"/>
          </w:rPr>
          <w:t>surface3DChart</w:t>
        </w:r>
      </w:hyperlink>
      <w:r>
        <w:t>" type="CT_Surface3DChart"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2">
        <w:r>
          <w:rPr>
            <w:rStyle w:val="Hyperlink"/>
          </w:rPr>
          <w:t>bubbleChart</w:t>
        </w:r>
      </w:hyperlink>
      <w:r>
        <w:t>" type="CT_BubbleChart"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minOccurs="0" maxOccurs="unbounded"&gt;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31">
        <w:r>
          <w:rPr>
            <w:rStyle w:val="Hyperlink"/>
          </w:rPr>
          <w:t>valAx</w:t>
        </w:r>
      </w:hyperlink>
      <w:r>
        <w:t>" type="CT_ValAx"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3">
        <w:r>
          <w:rPr>
            <w:rStyle w:val="Hyperlink"/>
          </w:rPr>
          <w:t>catAx</w:t>
        </w:r>
      </w:hyperlink>
      <w:r>
        <w:t>" type="CT_CatAx"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4">
        <w:r>
          <w:rPr>
            <w:rStyle w:val="Hyperlink"/>
          </w:rPr>
          <w:t>dateAx</w:t>
        </w:r>
      </w:hyperlink>
      <w:r>
        <w:t>" type="CT_DateAx"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26">
        <w:r>
          <w:rPr>
            <w:rStyle w:val="Hyperlink"/>
          </w:rPr>
          <w:t>serAx</w:t>
        </w:r>
      </w:hyperlink>
      <w:r>
        <w:t>" type="CT_SerAx"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dTable</w:t>
        </w:r>
      </w:hyperlink>
      <w:r>
        <w:t>" type="CT_DTable"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7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rea3DChart.docx" TargetMode="External"/><Relationship Id="rId9" Type="http://schemas.openxmlformats.org/officeDocument/2006/relationships/hyperlink" Target="areaChart.docx" TargetMode="External"/><Relationship Id="rId10" Type="http://schemas.openxmlformats.org/officeDocument/2006/relationships/hyperlink" Target="bar3DChart.docx" TargetMode="External"/><Relationship Id="rId11" Type="http://schemas.openxmlformats.org/officeDocument/2006/relationships/hyperlink" Target="barChart.docx" TargetMode="External"/><Relationship Id="rId12" Type="http://schemas.openxmlformats.org/officeDocument/2006/relationships/hyperlink" Target="bubbleChart.docx" TargetMode="External"/><Relationship Id="rId13" Type="http://schemas.openxmlformats.org/officeDocument/2006/relationships/hyperlink" Target="catAx.docx" TargetMode="External"/><Relationship Id="rId14" Type="http://schemas.openxmlformats.org/officeDocument/2006/relationships/hyperlink" Target="dateAx.docx" TargetMode="External"/><Relationship Id="rId15" Type="http://schemas.openxmlformats.org/officeDocument/2006/relationships/hyperlink" Target="doughnutChart.docx" TargetMode="External"/><Relationship Id="rId16" Type="http://schemas.openxmlformats.org/officeDocument/2006/relationships/hyperlink" Target="dTable.docx" TargetMode="External"/><Relationship Id="rId17" Type="http://schemas.openxmlformats.org/officeDocument/2006/relationships/hyperlink" Target="extLst.docx" TargetMode="External"/><Relationship Id="rId18" Type="http://schemas.openxmlformats.org/officeDocument/2006/relationships/hyperlink" Target="layout.docx" TargetMode="External"/><Relationship Id="rId19" Type="http://schemas.openxmlformats.org/officeDocument/2006/relationships/hyperlink" Target="line3DChart.docx" TargetMode="External"/><Relationship Id="rId20" Type="http://schemas.openxmlformats.org/officeDocument/2006/relationships/hyperlink" Target="lineChart.docx" TargetMode="External"/><Relationship Id="rId21" Type="http://schemas.openxmlformats.org/officeDocument/2006/relationships/hyperlink" Target="ofPieChart.docx" TargetMode="External"/><Relationship Id="rId22" Type="http://schemas.openxmlformats.org/officeDocument/2006/relationships/hyperlink" Target="pie3DChart.docx" TargetMode="External"/><Relationship Id="rId23" Type="http://schemas.openxmlformats.org/officeDocument/2006/relationships/hyperlink" Target="pieChart.docx" TargetMode="External"/><Relationship Id="rId24" Type="http://schemas.openxmlformats.org/officeDocument/2006/relationships/hyperlink" Target="radarChart.docx" TargetMode="External"/><Relationship Id="rId25" Type="http://schemas.openxmlformats.org/officeDocument/2006/relationships/hyperlink" Target="scatterChart.docx" TargetMode="External"/><Relationship Id="rId26" Type="http://schemas.openxmlformats.org/officeDocument/2006/relationships/hyperlink" Target="serAx.docx" TargetMode="External"/><Relationship Id="rId27" Type="http://schemas.openxmlformats.org/officeDocument/2006/relationships/hyperlink" Target="spPr.docx" TargetMode="External"/><Relationship Id="rId28" Type="http://schemas.openxmlformats.org/officeDocument/2006/relationships/hyperlink" Target="stockChart.docx" TargetMode="External"/><Relationship Id="rId29" Type="http://schemas.openxmlformats.org/officeDocument/2006/relationships/hyperlink" Target="surface3DChart.docx" TargetMode="External"/><Relationship Id="rId30" Type="http://schemas.openxmlformats.org/officeDocument/2006/relationships/hyperlink" Target="surfaceChart.docx" TargetMode="External"/><Relationship Id="rId31" Type="http://schemas.openxmlformats.org/officeDocument/2006/relationships/hyperlink" Target="valAx.docx" TargetMode="External"/><Relationship Id="rId3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