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26_1" w:id="100001"/>
      <w:bookmarkStart w:name="bookfabf2135-f9fe-4437-9406-d2f8d649f1e5_1" w:id="100002"/>
      <w:r>
        <w:t/>
      </w:r>
      <w:hyperlink r:id="rId8">
        <w:r>
          <w:rPr>
            <w:rStyle w:val="Hyperlink"/>
          </w:rPr>
          <w:t>path</w:t>
        </w:r>
      </w:hyperlink>
      <w:r>
        <w:t/>
      </w:r>
      <w:r>
        <w:t xml:space="preserve"> (Shape Path)</w:t>
      </w:r>
      <w:bookmarkEnd w:id="100001"/>
    </w:p>
    <w:bookmarkEnd w:id="100002"/>
    <w:p w:rsidRDefault="00B82E19" w:rsidP="00B82E19" w:rsidR="00B82E19">
      <w:r>
        <w:t xml:space="preserve">This element specifies a creation </w:t>
      </w:r>
      <w:hyperlink r:id="rId8">
        <w:r>
          <w:rPr>
            <w:rStyle w:val="Hyperlink"/>
          </w:rPr>
          <w:t>path</w:t>
        </w:r>
      </w:hyperlink>
      <w:r>
        <w:t xml:space="preserve"> consisting of a series of moves, lines and curves that when combined will form a geometric shape. This element will only be utilized if a custom geometry is specified. </w:t>
      </w:r>
    </w:p>
    <w:p w:rsidRDefault="00B82E19" w:rsidP="00B82E19" w:rsidR="00B82E19">
      <w:r>
        <w:t>[</w:t>
      </w:r>
      <w:r>
        <w:t>Note</w:t>
      </w:r>
      <w:r>
        <w:t xml:space="preserve">: Since multiple paths are allowed the rules for drawing are that the </w:t>
      </w:r>
      <w:hyperlink r:id="rId8">
        <w:r>
          <w:rPr>
            <w:rStyle w:val="Hyperlink"/>
          </w:rPr>
          <w:t>path</w:t>
        </w:r>
      </w:hyperlink>
      <w:r>
        <w:t xml:space="preserve"> specified later in the </w:t>
      </w:r>
      <w:r>
        <w:t/>
      </w:r>
      <w:hyperlink r:id="rId9">
        <w:r>
          <w:rPr>
            <w:rStyle w:val="Hyperlink"/>
          </w:rPr>
          <w:t>pathLst</w:t>
        </w:r>
      </w:hyperlink>
      <w:r>
        <w:t/>
      </w:r>
      <w:r>
        <w:t xml:space="preserve"> will be drawn on top of all previous paths.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note</w:t>
      </w:r>
      <w:r>
        <w:t>]</w:t>
      </w:r>
    </w:p>
    <w:p w:rsidRDefault="00B82E19" w:rsidP="00B82E19" w:rsidR="00B82E19">
      <w:r>
        <w:t>[</w:t>
      </w:r>
      <w:r>
        <w:t>Example</w:t>
      </w:r>
      <w:r>
        <w:t xml:space="preserve">: Consider the following </w:t>
      </w:r>
      <w:r>
        <w:t>DrawingML</w:t>
      </w:r>
      <w:r>
        <w:t>.</w:t>
      </w:r>
    </w:p>
    <w:p w:rsidRDefault="00B82E19" w:rsidP="00B82E19" w:rsidR="00B82E19">
      <w:pPr>
        <w:pStyle w:val="c"/>
      </w:pPr>
      <w:r>
        <w:t>&lt;a:custGeom&gt;</w:t>
      </w:r>
      <w:r>
        <w:br/>
      </w:r>
      <w:r>
        <w:t xml:space="preserve">  &lt;a:pathLst&gt;</w:t>
      </w:r>
      <w:r>
        <w:br/>
      </w:r>
      <w:r>
        <w:t xml:space="preserve">    &lt;a:path </w:t>
      </w:r>
      <w:hyperlink r:id="rId11">
        <w:r>
          <w:rPr>
            <w:rStyle w:val="Hyperlink"/>
          </w:rPr>
          <w:t>w</w:t>
        </w:r>
      </w:hyperlink>
      <w:r>
        <w:t xml:space="preserve">="2824222" </w:t>
      </w:r>
      <w:hyperlink r:id="rId12">
        <w:r>
          <w:rPr>
            <w:rStyle w:val="Hyperlink"/>
          </w:rPr>
          <w:t>h</w:t>
        </w:r>
      </w:hyperlink>
      <w:r>
        <w:t>="590309"&gt;</w:t>
      </w:r>
      <w:r>
        <w:br/>
      </w:r>
      <w:r>
        <w:t xml:space="preserve">      &lt;a:moveTo&gt;</w:t>
      </w:r>
      <w:r>
        <w:br/>
      </w:r>
      <w:r>
        <w:t xml:space="preserve">        &lt;a:pt x="0" </w:t>
      </w:r>
      <w:hyperlink r:id="rId13">
        <w:r>
          <w:rPr>
            <w:rStyle w:val="Hyperlink"/>
          </w:rPr>
          <w:t>y</w:t>
        </w:r>
      </w:hyperlink>
      <w:r>
        <w:t>="428263"/&gt;</w:t>
      </w:r>
      <w:r>
        <w:br/>
      </w:r>
      <w:r>
        <w:t xml:space="preserve">      &lt;/a:moveTo&gt;</w:t>
      </w:r>
      <w:r>
        <w:br/>
      </w:r>
      <w:r>
        <w:t xml:space="preserve">      &lt;a:lnTo&gt;</w:t>
      </w:r>
      <w:r>
        <w:br/>
      </w:r>
      <w:r>
        <w:t xml:space="preserve">        &lt;a:pt x="1620455" </w:t>
      </w:r>
      <w:hyperlink r:id="rId13">
        <w:r>
          <w:rPr>
            <w:rStyle w:val="Hyperlink"/>
          </w:rPr>
          <w:t>y</w:t>
        </w:r>
      </w:hyperlink>
      <w:r>
        <w:t>="590309"/&gt;</w:t>
      </w:r>
      <w:r>
        <w:br/>
      </w:r>
      <w:r>
        <w:t xml:space="preserve">      &lt;/a:lnTo&gt;</w:t>
      </w:r>
    </w:p>
    <w:p w:rsidRDefault="00B82E19" w:rsidP="00B82E19" w:rsidR="00B82E19">
      <w:pPr>
        <w:pStyle w:val="c"/>
      </w:pPr>
      <w:r>
        <w:t xml:space="preserve">      &lt;a:lnTo&gt;</w:t>
      </w:r>
      <w:r>
        <w:br/>
      </w:r>
      <w:r>
        <w:t xml:space="preserve">        &lt;a:pt x="2824222" </w:t>
      </w:r>
      <w:hyperlink r:id="rId13">
        <w:r>
          <w:rPr>
            <w:rStyle w:val="Hyperlink"/>
          </w:rPr>
          <w:t>y</w:t>
        </w:r>
      </w:hyperlink>
      <w:r>
        <w:t>="173620"/&gt;</w:t>
      </w:r>
      <w:r>
        <w:br/>
      </w:r>
      <w:r>
        <w:t xml:space="preserve">      &lt;/a:lnTo&gt;</w:t>
      </w:r>
    </w:p>
    <w:p w:rsidRDefault="00B82E19" w:rsidP="00B82E19" w:rsidR="00B82E19">
      <w:pPr>
        <w:pStyle w:val="c"/>
      </w:pPr>
      <w:r>
        <w:t xml:space="preserve">      &lt;a:lnTo&gt;</w:t>
      </w:r>
      <w:r>
        <w:br/>
      </w:r>
      <w:r>
        <w:t xml:space="preserve">        &lt;a:pt x="1562582" </w:t>
      </w:r>
      <w:hyperlink r:id="rId13">
        <w:r>
          <w:rPr>
            <w:rStyle w:val="Hyperlink"/>
          </w:rPr>
          <w:t>y</w:t>
        </w:r>
      </w:hyperlink>
      <w:r>
        <w:t>="0"/&gt;</w:t>
      </w:r>
      <w:r>
        <w:br/>
      </w:r>
      <w:r>
        <w:t xml:space="preserve">      &lt;/a:lnTo&gt;</w:t>
      </w:r>
      <w:r>
        <w:br/>
      </w:r>
      <w:r>
        <w:t xml:space="preserve">      &lt;a:close/&gt;</w:t>
      </w:r>
      <w:r>
        <w:br/>
      </w:r>
      <w:r>
        <w:t xml:space="preserve">    &lt;/a:path&gt;</w:t>
      </w:r>
      <w:r>
        <w:br/>
      </w:r>
      <w:r>
        <w:t xml:space="preserve">  &lt;/a:pathLst&gt;</w:t>
      </w:r>
      <w:r>
        <w:br/>
      </w:r>
      <w:r>
        <w:t>&lt;/a:custGeom&gt;</w:t>
      </w:r>
    </w:p>
    <w:p w:rsidRDefault="00B82E19" w:rsidP="00B82E19" w:rsidR="00B82E19">
      <w:r>
        <w:t xml:space="preserve">In the above example there is specified a four sided geometric shape that has all straight sides. While we only see three lines being drawn via the </w:t>
      </w:r>
      <w:r>
        <w:t/>
      </w:r>
      <w:hyperlink r:id="rId14">
        <w:r>
          <w:rPr>
            <w:rStyle w:val="Hyperlink"/>
          </w:rPr>
          <w:t>lnTo</w:t>
        </w:r>
      </w:hyperlink>
      <w:r>
        <w:t/>
      </w:r>
      <w:r>
        <w:t xml:space="preserve"> element there are actually four sides because the last point of (x=1562585, </w:t>
      </w:r>
      <w:hyperlink r:id="rId13">
        <w:r>
          <w:rPr>
            <w:rStyle w:val="Hyperlink"/>
          </w:rPr>
          <w:t>y</w:t>
        </w:r>
      </w:hyperlink>
      <w:r>
        <w:t xml:space="preserve">=0) is connected to the first point in the creation </w:t>
      </w:r>
      <w:hyperlink r:id="rId8">
        <w:r>
          <w:rPr>
            <w:rStyle w:val="Hyperlink"/>
          </w:rPr>
          <w:t>path</w:t>
        </w:r>
      </w:hyperlink>
      <w:r>
        <w:t xml:space="preserve"> via a </w:t>
      </w:r>
      <w:r>
        <w:t/>
      </w:r>
      <w:hyperlink r:id="rId14">
        <w:r>
          <w:rPr>
            <w:rStyle w:val="Hyperlink"/>
          </w:rPr>
          <w:t>lnTo</w:t>
        </w:r>
      </w:hyperlink>
      <w:r>
        <w:t/>
      </w:r>
      <w:r>
        <w:t xml:space="preserve"> element.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pathLst</w:t>
              </w:r>
            </w:hyperlink>
            <w:r>
              <w:t/>
            </w:r>
            <w:r>
              <w:t xml:space="preserve"> (§</w:t>
            </w:r>
            <w:fldSimple w:instr="REF bookb9fdaabb-25f8-4f00-bf0e-4ceccfdb5a5d \r \h">
              <w:r>
                <w:t>5.1.11.16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arcTo</w:t>
              </w:r>
            </w:hyperlink>
            <w:r>
              <w:t/>
            </w:r>
            <w:r>
              <w:t xml:space="preserve"> (Draw Arc To)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25dc787-3cbc-46a9-8952-8308ff88f83f \r \h">
              <w:r>
                <w:t>5.1.11.4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close</w:t>
              </w:r>
            </w:hyperlink>
            <w:r>
              <w:t/>
            </w:r>
            <w:r>
              <w:t xml:space="preserve"> (Close Shape Path)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ef173f9-5f06-45dc-8022-26dc2c472f84 \r \h">
              <w:r>
                <w:t>5.1.11.6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cubicBezTo</w:t>
              </w:r>
            </w:hyperlink>
            <w:r>
              <w:t/>
            </w:r>
            <w:r>
              <w:t xml:space="preserve"> (Draw Cubic Bezier Curve To)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85e31e2-0ddb-4ab2-a528-93ac7e40af0c \r \h">
              <w:r>
                <w:t>5.1.11.7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lnTo</w:t>
              </w:r>
            </w:hyperlink>
            <w:r>
              <w:t/>
            </w:r>
            <w:r>
              <w:t xml:space="preserve"> (Draw Line To)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70f5672-58ed-4752-bd8d-211ddb3092cb \r \h">
              <w:r>
                <w:t>5.1.11.13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Path To)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ac4bd40-0784-40d0-8e51-8f49891cf582 \r \h">
              <w:r>
                <w:t>5.1.11.14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quadBezTo</w:t>
              </w:r>
            </w:hyperlink>
            <w:r>
              <w:t/>
            </w:r>
            <w:r>
              <w:t xml:space="preserve"> (Draw Quadratic Bezier Curve To)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5b16579-c860-47ca-b918-cc4bfc90e4d4 \r \h">
              <w:r>
                <w:t>5.1.11.21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extrusionOk</w:t>
            </w:r>
            <w:r>
              <w:t xml:space="preserve"> (3D Extrusion Allowed)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that the use of </w:t>
            </w:r>
            <w:hyperlink r:id="rId20">
              <w:r>
                <w:rPr>
                  <w:rStyle w:val="Hyperlink"/>
                </w:rPr>
                <w:t>3D</w:t>
              </w:r>
            </w:hyperlink>
            <w:r>
              <w:t xml:space="preserve"> extrusions are possible on this path. This allows the generating application to know whether </w:t>
            </w:r>
            <w:hyperlink r:id="rId20">
              <w:r>
                <w:rPr>
                  <w:rStyle w:val="Hyperlink"/>
                </w:rPr>
                <w:t>3D</w:t>
              </w:r>
            </w:hyperlink>
            <w:r>
              <w:t xml:space="preserve"> extrusion can be applied in any form. If this attribute is omitted then a value of 0, or false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(Path Fill)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how the corresponding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should be filled. If this attribute is omitted, a value of "</w:t>
            </w:r>
            <w:hyperlink r:id="rId22">
              <w:r>
                <w:rPr>
                  <w:rStyle w:val="Hyperlink"/>
                </w:rPr>
                <w:t>norm</w:t>
              </w:r>
            </w:hyperlink>
            <w:r>
              <w:t>"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ST_PathFillMode</w:t>
              </w:r>
            </w:hyperlink>
            <w:r>
              <w:t/>
            </w:r>
            <w:r>
              <w:t xml:space="preserve"> simple type (§</w:t>
            </w:r>
            <w:fldSimple w:instr="REF book3998dd8b-6ba7-4009-a3c9-47478038605c \r \h">
              <w:r>
                <w:t>5.1.12.38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h</w:t>
              </w:r>
            </w:hyperlink>
            <w:r>
              <w:t/>
            </w:r>
            <w:r>
              <w:t xml:space="preserve"> (Path Height)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height, or maximum </w:t>
            </w:r>
            <w:hyperlink r:id="rId13">
              <w:r>
                <w:rPr>
                  <w:rStyle w:val="Hyperlink"/>
                </w:rPr>
                <w:t>y</w:t>
              </w:r>
            </w:hyperlink>
            <w:r>
              <w:t xml:space="preserve"> coordinate that should be used for within the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coordinate system. This value determines the vertical placement of all points within the corresponding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as they will all be calculated using this height attribute as the max </w:t>
            </w:r>
            <w:hyperlink r:id="rId13">
              <w:r>
                <w:rPr>
                  <w:rStyle w:val="Hyperlink"/>
                </w:rPr>
                <w:t>y</w:t>
              </w:r>
            </w:hyperlink>
            <w:r>
              <w:t xml:space="preserve"> coordinate.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stroke</w:t>
            </w:r>
            <w:r>
              <w:t xml:space="preserve"> (Path Stroke)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if the corresponding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should have a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stroke shown. This is a boolean value that will </w:t>
            </w:r>
            <w:hyperlink r:id="rId25">
              <w:r>
                <w:rPr>
                  <w:rStyle w:val="Hyperlink"/>
                </w:rPr>
                <w:t>effect</w:t>
              </w:r>
            </w:hyperlink>
            <w:r>
              <w:t xml:space="preserve"> on the outline of the path. If this attribute is omitted, a value of true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(Path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width, or maximum x coordinate that should be used for within the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coordinate system. This value determines the horizontal placement of all points within the corresponding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as they will all be calculated using this width attribute as the max x coordinate.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="CT_Path2D"&gt;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maxOccurs="unbounded"&gt;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close</w:t>
        </w:r>
      </w:hyperlink>
      <w:r>
        <w:t>" type="CT_Path2DClose"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moveTo</w:t>
        </w:r>
      </w:hyperlink>
      <w:r>
        <w:t>" type="CT_Path2DMoveTo"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lnTo</w:t>
        </w:r>
      </w:hyperlink>
      <w:r>
        <w:t>" type="CT_Path2DLineTo"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arcTo</w:t>
        </w:r>
      </w:hyperlink>
      <w:r>
        <w:t>" type="CT_Path2DArcTo"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quadBezTo</w:t>
        </w:r>
      </w:hyperlink>
      <w:r>
        <w:t>" type="CT_Path2DQuadBezierTo"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cubicBezTo</w:t>
        </w:r>
      </w:hyperlink>
      <w:r>
        <w:t>" type="CT_Path2DCubicBezierTo"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1">
        <w:r>
          <w:rPr>
            <w:rStyle w:val="Hyperlink"/>
          </w:rPr>
          <w:t>w</w:t>
        </w:r>
      </w:hyperlink>
      <w:r>
        <w:t>" type="</w:t>
      </w:r>
      <w:hyperlink r:id="rId24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2">
        <w:r>
          <w:rPr>
            <w:rStyle w:val="Hyperlink"/>
          </w:rPr>
          <w:t>h</w:t>
        </w:r>
      </w:hyperlink>
      <w:r>
        <w:t>" type="</w:t>
      </w:r>
      <w:hyperlink r:id="rId24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1">
        <w:r>
          <w:rPr>
            <w:rStyle w:val="Hyperlink"/>
          </w:rPr>
          <w:t>fill</w:t>
        </w:r>
      </w:hyperlink>
      <w:r>
        <w:t>" type="</w:t>
      </w:r>
      <w:hyperlink r:id="rId23">
        <w:r>
          <w:rPr>
            <w:rStyle w:val="Hyperlink"/>
          </w:rPr>
          <w:t>ST_PathFillMode</w:t>
        </w:r>
      </w:hyperlink>
      <w:r>
        <w:t>" use="optional" default="</w:t>
      </w:r>
      <w:hyperlink r:id="rId22">
        <w:r>
          <w:rPr>
            <w:rStyle w:val="Hyperlink"/>
          </w:rPr>
          <w:t>norm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name="stroke" type="xsd:boolean" use="optional" default="true"/&gt;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name="extrusionOk"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th.docx" TargetMode="External"/><Relationship Id="rId9" Type="http://schemas.openxmlformats.org/officeDocument/2006/relationships/hyperlink" Target="pathLst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w.docx" TargetMode="External"/><Relationship Id="rId12" Type="http://schemas.openxmlformats.org/officeDocument/2006/relationships/hyperlink" Target="h.docx" TargetMode="External"/><Relationship Id="rId13" Type="http://schemas.openxmlformats.org/officeDocument/2006/relationships/hyperlink" Target="y.docx" TargetMode="External"/><Relationship Id="rId14" Type="http://schemas.openxmlformats.org/officeDocument/2006/relationships/hyperlink" Target="lnTo.docx" TargetMode="External"/><Relationship Id="rId15" Type="http://schemas.openxmlformats.org/officeDocument/2006/relationships/hyperlink" Target="arcTo.docx" TargetMode="External"/><Relationship Id="rId16" Type="http://schemas.openxmlformats.org/officeDocument/2006/relationships/hyperlink" Target="close.docx" TargetMode="External"/><Relationship Id="rId17" Type="http://schemas.openxmlformats.org/officeDocument/2006/relationships/hyperlink" Target="cubicBezTo.docx" TargetMode="External"/><Relationship Id="rId18" Type="http://schemas.openxmlformats.org/officeDocument/2006/relationships/hyperlink" Target="moveTo.docx" TargetMode="External"/><Relationship Id="rId19" Type="http://schemas.openxmlformats.org/officeDocument/2006/relationships/hyperlink" Target="quadBezTo.docx" TargetMode="External"/><Relationship Id="rId20" Type="http://schemas.openxmlformats.org/officeDocument/2006/relationships/hyperlink" Target="3D.docx" TargetMode="External"/><Relationship Id="rId21" Type="http://schemas.openxmlformats.org/officeDocument/2006/relationships/hyperlink" Target="fill.docx" TargetMode="External"/><Relationship Id="rId22" Type="http://schemas.openxmlformats.org/officeDocument/2006/relationships/hyperlink" Target="norm.docx" TargetMode="External"/><Relationship Id="rId23" Type="http://schemas.openxmlformats.org/officeDocument/2006/relationships/hyperlink" Target="ST_PathFillMode.docx" TargetMode="External"/><Relationship Id="rId24" Type="http://schemas.openxmlformats.org/officeDocument/2006/relationships/hyperlink" Target="ST_PositiveCoordinate.docx" TargetMode="External"/><Relationship Id="rId25" Type="http://schemas.openxmlformats.org/officeDocument/2006/relationships/hyperlink" Target="effect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