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429_1" w:id="100001"/>
      <w:bookmarkStart w:name="bookf6fa84af-fe39-42ff-974b-368244cd2617_1" w:id="100002"/>
      <w:r>
        <w:t>ofPieType</w:t>
      </w:r>
      <w:r>
        <w:t xml:space="preserve"> (Pie of Pie or Bar of Pie Type)</w:t>
      </w:r>
      <w:bookmarkEnd w:id="100001"/>
    </w:p>
    <w:bookmarkEnd w:id="100002"/>
    <w:p w:rsidRDefault="00B82E19" w:rsidP="00B82E19" w:rsidR="00B82E19">
      <w:r>
        <w:t>This element specifies whether this chart is pie of pie or bar of pie.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Parent Elements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/>
            </w:r>
            <w:hyperlink r:id="rId8">
              <w:r>
                <w:rPr>
                  <w:rStyle w:val="Hyperlink"/>
                </w:rPr>
                <w:t>ofPieChart</w:t>
              </w:r>
            </w:hyperlink>
            <w:r>
              <w:t/>
            </w:r>
            <w:r>
              <w:t xml:space="preserve"> (§</w:t>
            </w:r>
            <w:fldSimple w:instr="REF book268c528b-00ca-4715-a775-bd89e341b0c8 \r \h">
              <w:r>
                <w:t>5.7.2.127</w:t>
              </w:r>
            </w:fldSimple>
            <w:r>
              <w:t>)</w:t>
            </w:r>
          </w:p>
        </w:tc>
      </w:tr>
    </w:tbl>
    <w:p w:rsidRDefault="00B82E19" w:rsidP="00B82E19" w:rsidR="00B82E19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B82E19">
        <w:trPr>
          <w:cnfStyle w:val="100000000000"/>
        </w:trPr>
        <w:tc>
          <w:tcPr>
            <w:tcW w:type="pct" w:w="1000"/>
          </w:tcPr>
          <w:p w:rsidRDefault="00B82E19" w:rsidP="002E5918" w:rsidR="00B82E19">
            <w:r>
              <w:t>Attributes</w:t>
            </w:r>
          </w:p>
        </w:tc>
        <w:tc>
          <w:tcPr>
            <w:tcW w:type="pct" w:w="4000"/>
          </w:tcPr>
          <w:p w:rsidRDefault="00B82E19" w:rsidP="002E5918" w:rsidR="00B82E19">
            <w:r>
              <w:t>Description</w:t>
            </w:r>
          </w:p>
        </w:tc>
      </w:tr>
      <w:tr w:rsidTr="002E5918" w:rsidR="00B82E19">
        <w:tc>
          <w:tcPr>
            <w:tcW w:type="pct" w:w="1000"/>
          </w:tcPr>
          <w:p w:rsidRDefault="00B82E19" w:rsidP="002E5918" w:rsidR="00B82E19">
            <w:r>
              <w:t/>
            </w:r>
            <w:hyperlink r:id="rId9">
              <w:r>
                <w:rPr>
                  <w:rStyle w:val="Hyperlink"/>
                </w:rPr>
                <w:t>val</w:t>
              </w:r>
            </w:hyperlink>
            <w:r>
              <w:t/>
            </w:r>
            <w:r>
              <w:t xml:space="preserve"> (Pie of Pie or Bar of Pie Type Value)</w:t>
            </w:r>
          </w:p>
        </w:tc>
        <w:tc>
          <w:tcPr>
            <w:tcW w:type="pct" w:w="4000"/>
          </w:tcPr>
          <w:p w:rsidRDefault="00B82E19" w:rsidP="002E5918" w:rsidR="00B82E19">
            <w:r>
              <w:t>Specifies the type of pie of pie or bar of pie chart.</w:t>
            </w:r>
          </w:p>
          <w:p w:rsidRDefault="00B82E19" w:rsidP="002E5918" w:rsidR="00B82E19"/>
          <w:p w:rsidRDefault="00B82E19" w:rsidP="002E5918" w:rsidR="00B82E19">
            <w:r>
              <w:t xml:space="preserve">The possible values for this attribute are defined by the </w:t>
            </w:r>
            <w:r>
              <w:t/>
            </w:r>
            <w:hyperlink r:id="rId10">
              <w:r>
                <w:rPr>
                  <w:rStyle w:val="Hyperlink"/>
                </w:rPr>
                <w:t>ST_OfPieType</w:t>
              </w:r>
            </w:hyperlink>
            <w:r>
              <w:t/>
            </w:r>
            <w:r>
              <w:t xml:space="preserve"> simple type (§</w:t>
            </w:r>
            <w:fldSimple w:instr="REF book492500a7-3cd3-468d-9179-2fc72b70bf32 \r \h">
              <w:r>
                <w:t>5.7.3.28</w:t>
              </w:r>
            </w:fldSimple>
            <w:r>
              <w:t>).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element: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1">
        <w:r>
          <w:rPr>
            <w:rStyle w:val="Hyperlink"/>
          </w:rPr>
          <w:t>name</w:t>
        </w:r>
      </w:hyperlink>
      <w:r>
        <w:t>="CT_OfPieType"&gt;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11">
        <w:r>
          <w:rPr>
            <w:rStyle w:val="Hyperlink"/>
          </w:rPr>
          <w:t>name</w:t>
        </w:r>
      </w:hyperlink>
      <w:r>
        <w:t>="</w:t>
      </w:r>
      <w:hyperlink r:id="rId9">
        <w:r>
          <w:rPr>
            <w:rStyle w:val="Hyperlink"/>
          </w:rPr>
          <w:t>val</w:t>
        </w:r>
      </w:hyperlink>
      <w:r>
        <w:t>" type="</w:t>
      </w:r>
      <w:hyperlink r:id="rId10">
        <w:r>
          <w:rPr>
            <w:rStyle w:val="Hyperlink"/>
          </w:rPr>
          <w:t>ST_OfPieType</w:t>
        </w:r>
      </w:hyperlink>
      <w:r>
        <w:t>" default="pie"/&gt;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ofPieChart.docx" TargetMode="External"/><Relationship Id="rId9" Type="http://schemas.openxmlformats.org/officeDocument/2006/relationships/hyperlink" Target="val.docx" TargetMode="External"/><Relationship Id="rId10" Type="http://schemas.openxmlformats.org/officeDocument/2006/relationships/hyperlink" Target="ST_OfPieType.docx" TargetMode="External"/><Relationship Id="rId11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