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404_1" w:id="100001"/>
      <w:bookmarkStart w:name="bookf43641d3-7829-414c-90b5-c31e279ea3be_1" w:id="100002"/>
      <w:r>
        <w:t>majorTimeUnit</w:t>
      </w:r>
      <w:r>
        <w:t xml:space="preserve"> (Major Time Unit)</w:t>
      </w:r>
      <w:bookmarkEnd w:id="100001"/>
    </w:p>
    <w:bookmarkEnd w:id="100002"/>
    <w:p w:rsidRDefault="00B82E19" w:rsidP="00B82E19" w:rsidR="00B82E19">
      <w:r>
        <w:t>This element specifies the time unit for major tick marks.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8">
              <w:r>
                <w:rPr>
                  <w:rStyle w:val="Hyperlink"/>
                </w:rPr>
                <w:t>dateAx</w:t>
              </w:r>
            </w:hyperlink>
            <w:r>
              <w:t/>
            </w:r>
            <w:r>
              <w:t xml:space="preserve"> (§</w:t>
            </w:r>
            <w:fldSimple w:instr="REF booke03e88e3-e0dd-44a6-92d0-4dd789d2c0d9 \r \h">
              <w:r>
                <w:t>5.7.2.39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B82E19">
        <w:trPr>
          <w:cnfStyle w:val="100000000000"/>
        </w:trPr>
        <w:tc>
          <w:tcPr>
            <w:tcW w:type="pct" w:w="1000"/>
          </w:tcPr>
          <w:p w:rsidRDefault="00B82E19" w:rsidP="002E5918" w:rsidR="00B82E19">
            <w:r>
              <w:t>Attributes</w:t>
            </w:r>
          </w:p>
        </w:tc>
        <w:tc>
          <w:tcPr>
            <w:tcW w:type="pct" w:w="4000"/>
          </w:tcPr>
          <w:p w:rsidRDefault="00B82E19" w:rsidP="002E5918" w:rsidR="00B82E19">
            <w:r>
              <w:t>Description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/>
            </w:r>
            <w:hyperlink r:id="rId9">
              <w:r>
                <w:rPr>
                  <w:rStyle w:val="Hyperlink"/>
                </w:rPr>
                <w:t>val</w:t>
              </w:r>
            </w:hyperlink>
            <w:r>
              <w:t/>
            </w:r>
            <w:r>
              <w:t xml:space="preserve"> (Time Unit Value)</w:t>
            </w:r>
          </w:p>
        </w:tc>
        <w:tc>
          <w:tcPr>
            <w:tcW w:type="pct" w:w="4000"/>
          </w:tcPr>
          <w:p w:rsidRDefault="00B82E19" w:rsidP="002E5918" w:rsidR="00B82E19">
            <w:r>
              <w:t>Specifies the time unit for the tick marks.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</w:t>
            </w:r>
            <w:r>
              <w:t/>
            </w:r>
            <w:hyperlink r:id="rId10">
              <w:r>
                <w:rPr>
                  <w:rStyle w:val="Hyperlink"/>
                </w:rPr>
                <w:t>ST_TimeUnit</w:t>
              </w:r>
            </w:hyperlink>
            <w:r>
              <w:t/>
            </w:r>
            <w:r>
              <w:t xml:space="preserve"> simple type (§</w:t>
            </w:r>
            <w:fldSimple w:instr="REF book06cbcfc4-8b69-454e-b69a-59e2ec1ee8c8 \r \h">
              <w:r>
                <w:t>5.7.3.50</w:t>
              </w:r>
            </w:fldSimple>
            <w:r>
              <w:t>).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1">
        <w:r>
          <w:rPr>
            <w:rStyle w:val="Hyperlink"/>
          </w:rPr>
          <w:t>name</w:t>
        </w:r>
      </w:hyperlink>
      <w:r>
        <w:t>="CT_TimeUnit"&gt;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1">
        <w:r>
          <w:rPr>
            <w:rStyle w:val="Hyperlink"/>
          </w:rPr>
          <w:t>name</w:t>
        </w:r>
      </w:hyperlink>
      <w:r>
        <w:t>="</w:t>
      </w:r>
      <w:hyperlink r:id="rId9">
        <w:r>
          <w:rPr>
            <w:rStyle w:val="Hyperlink"/>
          </w:rPr>
          <w:t>val</w:t>
        </w:r>
      </w:hyperlink>
      <w:r>
        <w:t>" type="</w:t>
      </w:r>
      <w:hyperlink r:id="rId10">
        <w:r>
          <w:rPr>
            <w:rStyle w:val="Hyperlink"/>
          </w:rPr>
          <w:t>ST_TimeUnit</w:t>
        </w:r>
      </w:hyperlink>
      <w:r>
        <w:t>" default="days"/&gt;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  <w:num w:numId="67">
    <w:abstractNumId w:val="4"/>
    <w:lvlOverride w:ilvl="0">
      <w:startOverride w:val="99"/>
    </w:lvlOverride>
  </w:num>
  <w:num w:numId="68">
    <w:abstractNumId w:val="4"/>
    <w:lvlOverride w:ilvl="0">
      <w:startOverride w:val="10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dateAx.docx" TargetMode="External"/><Relationship Id="rId9" Type="http://schemas.openxmlformats.org/officeDocument/2006/relationships/hyperlink" Target="val.docx" TargetMode="External"/><Relationship Id="rId10" Type="http://schemas.openxmlformats.org/officeDocument/2006/relationships/hyperlink" Target="ST_TimeUnit.docx" TargetMode="External"/><Relationship Id="rId11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