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91_1" w:id="100001"/>
      <w:bookmarkStart w:name="bookbc352d76-571e-4c1a-877a-3db7c96bfbec_1" w:id="100002"/>
      <w:r>
        <w:t>lum</w:t>
      </w:r>
      <w:r>
        <w:t xml:space="preserve"> (Luminance Effect)</w:t>
      </w:r>
      <w:bookmarkEnd w:id="100001"/>
    </w:p>
    <w:bookmarkEnd w:id="100002"/>
    <w:p w:rsidRDefault="00B82E19" w:rsidP="00B82E19" w:rsidR="00B82E19">
      <w:r>
        <w:t>This element specifies a luminance effect. Brightness linearly shifts all colors closer to white or black.            Contrast scales all colors to be either closer or further apart.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blip</w:t>
              </w:r>
            </w:hyperlink>
            <w:r>
              <w:t/>
            </w:r>
            <w:r>
              <w:t xml:space="preserve"> (§</w:t>
            </w:r>
            <w:fldSimple w:instr="REF book12d09c46-c001-4c3f-a7be-144ae0aebeef \r \h">
              <w:r>
                <w:t>5.1.10.13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cont</w:t>
              </w:r>
            </w:hyperlink>
            <w:r>
              <w:t/>
            </w:r>
            <w:r>
              <w:t xml:space="preserve"> (§</w:t>
            </w:r>
            <w:fldSimple w:instr="REF bookd493f8e4-1bb4-4354-ad11-4c5ab03af60e \r \h">
              <w:r>
                <w:t>5.1.10.20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(§</w:t>
            </w:r>
            <w:fldSimple w:instr="REF book6926d3a5-cda4-41d8-a173-6b4919d11bfa \r \h">
              <w:r>
                <w:t>5.1.10.25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bright</w:t>
            </w:r>
            <w:r>
              <w:t xml:space="preserve"> (Brightness)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percent to change the brightness.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ST_FixedPercentage</w:t>
              </w:r>
            </w:hyperlink>
            <w:r>
              <w:t/>
            </w:r>
            <w:r>
              <w:t xml:space="preserve"> simple type (§</w:t>
            </w:r>
            <w:fldSimple w:instr="REF book115f4e2c-b54c-4840-8b58-627dadcb34b5 \r \h">
              <w:r>
                <w:t>5.1.12.22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contrast</w:t>
            </w:r>
            <w:r>
              <w:t xml:space="preserve"> (Contrast)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percent to change the contrast.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ST_FixedPercentage</w:t>
              </w:r>
            </w:hyperlink>
            <w:r>
              <w:t/>
            </w:r>
            <w:r>
              <w:t xml:space="preserve"> simple type (§</w:t>
            </w:r>
            <w:fldSimple w:instr="REF book115f4e2c-b54c-4840-8b58-627dadcb34b5 \r \h">
              <w:r>
                <w:t>5.1.12.22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="CT_LuminanceEffect"&gt;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name="bright" type="</w:t>
      </w:r>
      <w:hyperlink r:id="rId11">
        <w:r>
          <w:rPr>
            <w:rStyle w:val="Hyperlink"/>
          </w:rPr>
          <w:t>ST_FixedPercentage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name="contrast" type="</w:t>
      </w:r>
      <w:hyperlink r:id="rId11">
        <w:r>
          <w:rPr>
            <w:rStyle w:val="Hyperlink"/>
          </w:rPr>
          <w:t>ST_FixedPercentage</w:t>
        </w:r>
      </w:hyperlink>
      <w:r>
        <w:t>" use="optional" default="0"/&gt;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lip.docx" TargetMode="External"/><Relationship Id="rId9" Type="http://schemas.openxmlformats.org/officeDocument/2006/relationships/hyperlink" Target="cont.docx" TargetMode="External"/><Relationship Id="rId10" Type="http://schemas.openxmlformats.org/officeDocument/2006/relationships/hyperlink" Target="effectDag.docx" TargetMode="External"/><Relationship Id="rId11" Type="http://schemas.openxmlformats.org/officeDocument/2006/relationships/hyperlink" Target="ST_FixedPercentag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