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84_1" w:id="100001"/>
      <w:bookmarkStart w:name="bookdc55a390-0c3d-4a68-9549-4b158f531fda_1" w:id="100002"/>
      <w:r>
        <w:t>grpFill</w:t>
      </w:r>
      <w:r>
        <w:t xml:space="preserve"> (Group Fill)</w:t>
      </w:r>
      <w:bookmarkEnd w:id="100001"/>
    </w:p>
    <w:bookmarkEnd w:id="100002"/>
    <w:p w:rsidRDefault="00B82E19" w:rsidP="00B82E19" w:rsidR="00B82E19">
      <w:r>
        <w:t xml:space="preserve">This element specifies a group fill. When specified, this setting indicates that the parent element is part of a group and should inherit the </w:t>
      </w:r>
      <w:hyperlink r:id="rId8">
        <w:r>
          <w:rPr>
            <w:rStyle w:val="Hyperlink"/>
          </w:rPr>
          <w:t>fill</w:t>
        </w:r>
      </w:hyperlink>
      <w:r>
        <w:t xml:space="preserve"> properties of the group.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(§</w:t>
            </w:r>
            <w:fldSimple w:instr="REF booke6ca01c3-05d3-4195-93d1-341d08692a21 \r \h">
              <w:r>
                <w:t>5.9.3.1</w:t>
              </w:r>
            </w:fldSimple>
            <w:r>
              <w:t xml:space="preserve">); </w:t>
            </w:r>
            <w:r>
              <w:t>bgFillStyleLst</w:t>
            </w:r>
            <w:r>
              <w:t xml:space="preserve"> (§</w:t>
            </w:r>
            <w:fldSimple w:instr="REF book9051b5ee-0067-4319-8cbf-a07df3fb3f01 \r \h">
              <w:r>
                <w:t>5.1.4.1.7</w:t>
              </w:r>
            </w:fldSimple>
            <w:r>
              <w:t xml:space="preserve">); </w:t>
            </w:r>
            <w:r>
              <w:t>bgPr</w:t>
            </w:r>
            <w:r>
              <w:t xml:space="preserve"> (§</w:t>
            </w:r>
            <w:fldSimple w:instr="REF book683a882a-8596-48df-b654-87c58aba3863 \r \h">
              <w:r>
                <w:t>4.4.1.2</w:t>
              </w:r>
            </w:fldSimple>
            <w:r>
              <w:t xml:space="preserve">); </w:t>
            </w:r>
            <w:r>
              <w:t>defRPr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f83b7712-d963-4013-ab25-65fe734b9e3a \r \h">
              <w:r>
                <w:t>5.1.10.28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13eb7859-2ce1-4d5b-b09b-91e2e2f55a9a \r \h">
              <w:r>
                <w:t>5.1.4.2.9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fillOverlay</w:t>
              </w:r>
            </w:hyperlink>
            <w:r>
              <w:t/>
            </w:r>
            <w:r>
              <w:t xml:space="preserve"> (§</w:t>
            </w:r>
            <w:fldSimple w:instr="REF book91cb7036-a42a-48fa-b04f-21256eb654d8 \r \h">
              <w:r>
                <w:t>5.1.10.29</w:t>
              </w:r>
            </w:fldSimple>
            <w:r>
              <w:t xml:space="preserve">); </w:t>
            </w:r>
            <w:r>
              <w:t>fillStyleLst</w:t>
            </w:r>
            <w:r>
              <w:t xml:space="preserve"> (§</w:t>
            </w:r>
            <w:fldSimple w:instr="REF bookb5b3293a-67e2-43b5-8628-1cd992824e79 \r \h">
              <w:r>
                <w:t>5.1.4.1.13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 xml:space="preserve">); </w:t>
            </w:r>
            <w:r>
              <w:t>rPr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e58c7f63-bbe5-44a1-b932-5d6a225c9190 \r \h">
              <w:r>
                <w:t>5.1.6.13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 xml:space="preserve">); </w:t>
            </w:r>
            <w:r>
              <w:t>uFill</w:t>
            </w:r>
            <w:r>
              <w:t xml:space="preserve"> (§</w:t>
            </w:r>
            <w:fldSimple w:instr="REF bookd301e004-5288-4ae0-a7b0-37a6991cbfe1 \r \h">
              <w:r>
                <w:t>5.1.5.3.12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="CT_GroupFillProperties"/&gt;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bg.docx" TargetMode="External"/><Relationship Id="rId10" Type="http://schemas.openxmlformats.org/officeDocument/2006/relationships/hyperlink" Target="fillOverlay.docx" TargetMode="External"/><Relationship Id="rId11" Type="http://schemas.openxmlformats.org/officeDocument/2006/relationships/hyperlink" Target="grpSpPr.docx" TargetMode="External"/><Relationship Id="rId12" Type="http://schemas.openxmlformats.org/officeDocument/2006/relationships/hyperlink" Target="spPr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tcP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