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75_1" w:id="100001"/>
      <w:bookmarkStart w:name="book7dfaee8b-e7f6-4543-9fb3-a9dd84727ca6_1" w:id="100002"/>
      <w:r>
        <w:t>gapDepth</w:t>
      </w:r>
      <w:r>
        <w:t xml:space="preserve"> (Gap Depth)</w:t>
      </w:r>
      <w:bookmarkEnd w:id="100001"/>
    </w:p>
    <w:bookmarkEnd w:id="100002"/>
    <w:p w:rsidRDefault="00B82E19" w:rsidP="00B82E19" w:rsidR="00B82E19">
      <w:r>
        <w:t>This element specifies the space between bar or column clusters, as a percentage of the bar or column width.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area3DChart</w:t>
              </w:r>
            </w:hyperlink>
            <w:r>
              <w:t/>
            </w:r>
            <w:r>
              <w:t xml:space="preserve"> (§</w:t>
            </w:r>
            <w:fldSimple w:instr="REF book075af97d-2b1b-47cc-b57f-f2a30a625e00 \r \h">
              <w:r>
                <w:t>5.7.2.4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bar3DChart</w:t>
              </w:r>
            </w:hyperlink>
            <w:r>
              <w:t/>
            </w:r>
            <w:r>
              <w:t xml:space="preserve"> (§</w:t>
            </w:r>
            <w:fldSimple w:instr="REF bookfba15159-46c7-4b4e-935d-1b4f14775868 \r \h">
              <w:r>
                <w:t>5.7.2.15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line3DChart</w:t>
              </w:r>
            </w:hyperlink>
            <w:r>
              <w:t/>
            </w:r>
            <w:r>
              <w:t xml:space="preserve"> (§</w:t>
            </w:r>
            <w:fldSimple w:instr="REF book5d7153f6-41fa-40fc-9b6b-65377b219766 \r \h">
              <w:r>
                <w:t>5.7.2.97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(Gap Size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that the contents of this attribute will contain a gap amount between 0 and 500.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ST_GapAmount</w:t>
              </w:r>
            </w:hyperlink>
            <w:r>
              <w:t/>
            </w:r>
            <w:r>
              <w:t xml:space="preserve"> simple type (§</w:t>
            </w:r>
            <w:fldSimple w:instr="REF bookfdecae34-d1d8-4905-83cf-65a83c91b0e7 \r \h">
              <w:r>
                <w:t>5.7.3.16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="CT_GapAmount"&gt;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val</w:t>
        </w:r>
      </w:hyperlink>
      <w:r>
        <w:t>" type="</w:t>
      </w:r>
      <w:hyperlink r:id="rId12">
        <w:r>
          <w:rPr>
            <w:rStyle w:val="Hyperlink"/>
          </w:rPr>
          <w:t>ST_GapAmount</w:t>
        </w:r>
      </w:hyperlink>
      <w:r>
        <w:t>" default="150"/&gt;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rea3DChart.docx" TargetMode="External"/><Relationship Id="rId9" Type="http://schemas.openxmlformats.org/officeDocument/2006/relationships/hyperlink" Target="bar3DChart.docx" TargetMode="External"/><Relationship Id="rId10" Type="http://schemas.openxmlformats.org/officeDocument/2006/relationships/hyperlink" Target="line3DChart.docx" TargetMode="External"/><Relationship Id="rId11" Type="http://schemas.openxmlformats.org/officeDocument/2006/relationships/hyperlink" Target="val.docx" TargetMode="External"/><Relationship Id="rId12" Type="http://schemas.openxmlformats.org/officeDocument/2006/relationships/hyperlink" Target="ST_GapAmount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