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75_1" w:id="100001"/>
      <w:bookmarkStart w:name="bookd0ad73af-3882-4574-8465-07d050241b54_1" w:id="100002"/>
      <w:r>
        <w:t/>
      </w:r>
      <w:hyperlink r:id="rId8">
        <w:r>
          <w:rPr>
            <w:rStyle w:val="Hyperlink"/>
          </w:rPr>
          <w:t>from</w:t>
        </w:r>
      </w:hyperlink>
      <w:r>
        <w:t/>
      </w:r>
      <w:r>
        <w:t xml:space="preserve"> (Starting Anchor Point)</w:t>
      </w:r>
      <w:bookmarkEnd w:id="100001"/>
    </w:p>
    <w:bookmarkEnd w:id="100002"/>
    <w:p w:rsidRDefault="00B82E19" w:rsidP="00B82E19" w:rsidR="00B82E19">
      <w:r>
        <w:t xml:space="preserve">This element specifies the first anchor point for the drawing element. This will be used to anchor the top and left sides of the shape within the spreadsheet. That is when the cell that is specified in the </w:t>
      </w:r>
      <w:r>
        <w:t>from</w:t>
      </w:r>
      <w:r>
        <w:t xml:space="preserve"> element is adjusted, the shape will also be adjusted.</w:t>
      </w:r>
    </w:p>
    <w:p w:rsidRDefault="00B82E19" w:rsidP="00B82E19" w:rsidR="00B82E19">
      <w:r>
        <w:t xml:space="preserve">[Example: Consider the following </w:t>
      </w:r>
      <w:r>
        <w:t>SpreadsheetDrawingML</w:t>
      </w:r>
    </w:p>
    <w:p w:rsidRDefault="00B82E19" w:rsidP="00B82E19" w:rsidR="00B82E19">
      <w:pPr>
        <w:pStyle w:val="c"/>
      </w:pPr>
      <w:r>
        <w:t>&lt;xdr:twoCellAnchor&gt;</w:t>
      </w:r>
    </w:p>
    <w:p w:rsidRDefault="00B82E19" w:rsidP="00B82E19" w:rsidR="00B82E19">
      <w:pPr>
        <w:pStyle w:val="c"/>
      </w:pPr>
      <w:r>
        <w:t xml:space="preserve">  &lt;xdr:from&gt;</w:t>
      </w:r>
    </w:p>
    <w:p w:rsidRDefault="00B82E19" w:rsidP="00B82E19" w:rsidR="00B82E19">
      <w:pPr>
        <w:pStyle w:val="c"/>
      </w:pPr>
      <w:r>
        <w:t xml:space="preserve">    &lt;xdr:col&gt;3&lt;/xdr:col&gt;</w:t>
      </w:r>
    </w:p>
    <w:p w:rsidRDefault="00B82E19" w:rsidP="00B82E19" w:rsidR="00B82E19">
      <w:pPr>
        <w:pStyle w:val="c"/>
      </w:pPr>
      <w:r>
        <w:t xml:space="preserve">    &lt;xdr:colOff&gt;447675&lt;/xdr:colOff&gt;</w:t>
      </w:r>
    </w:p>
    <w:p w:rsidRDefault="00B82E19" w:rsidP="00B82E19" w:rsidR="00B82E19">
      <w:pPr>
        <w:pStyle w:val="c"/>
      </w:pPr>
      <w:r>
        <w:t xml:space="preserve">    &lt;xdr:row&gt;8&lt;/xdr:row&gt;</w:t>
      </w:r>
    </w:p>
    <w:p w:rsidRDefault="00B82E19" w:rsidP="00B82E19" w:rsidR="00B82E19">
      <w:pPr>
        <w:pStyle w:val="c"/>
      </w:pPr>
      <w:r>
        <w:t xml:space="preserve">    &lt;xdr:rowOff&gt;28575&lt;/xdr:rowOff&gt;</w:t>
      </w:r>
    </w:p>
    <w:p w:rsidRDefault="00B82E19" w:rsidP="00B82E19" w:rsidR="00B82E19">
      <w:pPr>
        <w:pStyle w:val="c"/>
      </w:pPr>
      <w:r>
        <w:t xml:space="preserve">  &lt;/xdr:from&gt;</w:t>
      </w:r>
    </w:p>
    <w:p w:rsidRDefault="00B82E19" w:rsidP="00B82E19" w:rsidR="00B82E19">
      <w:pPr>
        <w:pStyle w:val="c"/>
      </w:pPr>
      <w:r>
        <w:t xml:space="preserve">  &lt;xdr:to&gt;</w:t>
      </w:r>
    </w:p>
    <w:p w:rsidRDefault="00B82E19" w:rsidP="00B82E19" w:rsidR="00B82E19">
      <w:pPr>
        <w:pStyle w:val="c"/>
      </w:pPr>
      <w:r>
        <w:t xml:space="preserve">    &lt;xdr:col&gt;5&lt;/xdr:col&gt;</w:t>
      </w:r>
    </w:p>
    <w:p w:rsidRDefault="00B82E19" w:rsidP="00B82E19" w:rsidR="00B82E19">
      <w:pPr>
        <w:pStyle w:val="c"/>
      </w:pPr>
      <w:r>
        <w:t xml:space="preserve">    &lt;xdr:colOff&gt;466725&lt;/xdr:colOff&gt;</w:t>
      </w:r>
    </w:p>
    <w:p w:rsidRDefault="00B82E19" w:rsidP="00B82E19" w:rsidR="00B82E19">
      <w:pPr>
        <w:pStyle w:val="c"/>
      </w:pPr>
      <w:r>
        <w:t xml:space="preserve">    &lt;xdr:row&gt;14&lt;/xdr:row&gt;</w:t>
      </w:r>
    </w:p>
    <w:p w:rsidRDefault="00B82E19" w:rsidP="00B82E19" w:rsidR="00B82E19">
      <w:pPr>
        <w:pStyle w:val="c"/>
      </w:pPr>
      <w:r>
        <w:t xml:space="preserve">    &lt;xdr:rowOff&gt;9525&lt;/xdr:rowOff&gt;</w:t>
      </w:r>
    </w:p>
    <w:p w:rsidRDefault="00B82E19" w:rsidP="00B82E19" w:rsidR="00B82E19">
      <w:pPr>
        <w:pStyle w:val="c"/>
      </w:pPr>
      <w:r>
        <w:t xml:space="preserve">  &lt;/xdr:to&gt;</w:t>
      </w:r>
    </w:p>
    <w:p w:rsidRDefault="00B82E19" w:rsidP="00B82E19" w:rsidR="00B82E19">
      <w:pPr>
        <w:pStyle w:val="c"/>
      </w:pPr>
      <w:r>
        <w:t xml:space="preserve">  &lt;xdr:sp macro="" textlink=""&gt;</w:t>
      </w:r>
    </w:p>
    <w:p w:rsidRDefault="00B82E19" w:rsidP="00B82E19" w:rsidR="00B82E19">
      <w:pPr>
        <w:pStyle w:val="c"/>
      </w:pPr>
      <w:r>
        <w:t xml:space="preserve">  ...</w:t>
      </w:r>
    </w:p>
    <w:p w:rsidRDefault="00B82E19" w:rsidP="00B82E19" w:rsidR="00B82E19">
      <w:pPr>
        <w:pStyle w:val="c"/>
      </w:pPr>
      <w:r>
        <w:t xml:space="preserve">  &lt;/xdr:sp&gt;</w:t>
      </w:r>
    </w:p>
    <w:p w:rsidRDefault="00B82E19" w:rsidP="00B82E19" w:rsidR="00B82E19">
      <w:pPr>
        <w:pStyle w:val="c"/>
      </w:pPr>
      <w:r>
        <w:t xml:space="preserve">  &lt;xdr:clientData/&gt;</w:t>
      </w:r>
    </w:p>
    <w:p w:rsidRDefault="00B82E19" w:rsidP="00B82E19" w:rsidR="00B82E19">
      <w:pPr>
        <w:pStyle w:val="c"/>
      </w:pPr>
      <w:r>
        <w:t>&lt;/xdr:twoCellAnchor&gt;</w:t>
      </w:r>
    </w:p>
    <w:p w:rsidRDefault="00B82E19" w:rsidP="00B82E19" w:rsidR="00B82E19">
      <w:r>
        <w:t xml:space="preserve">The above example shows the first anchor point being specified via the </w:t>
      </w:r>
      <w:r>
        <w:t>from</w:t>
      </w:r>
      <w:r>
        <w:t xml:space="preserve"> element. End example]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oneCellAnchor</w:t>
              </w:r>
            </w:hyperlink>
            <w:r>
              <w:t/>
            </w:r>
            <w:r>
              <w:t xml:space="preserve"> (§</w:t>
            </w:r>
            <w:fldSimple w:instr="REF book8c503c05-b461-4086-b96a-a5f63ebc4a00 \r \h">
              <w:r>
                <w:t>5.6.2.23</w:t>
              </w:r>
            </w:fldSimple>
            <w:r>
              <w:t xml:space="preserve">); </w:t>
            </w:r>
            <w:r>
              <w:t/>
            </w:r>
            <w:hyperlink r:id="rId10">
              <w:r>
                <w:rPr>
                  <w:rStyle w:val="Hyperlink"/>
                </w:rPr>
                <w:t>twoCellAnchor</w:t>
              </w:r>
            </w:hyperlink>
            <w:r>
              <w:t/>
            </w:r>
            <w:r>
              <w:t xml:space="preserve"> (§</w:t>
            </w:r>
            <w:fldSimple w:instr="REF booke3eb96a2-e4a2-4d99-a152-6211e4e9148f \r \h">
              <w:r>
                <w:t>5.6.2.32</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1">
              <w:r>
                <w:rPr>
                  <w:rStyle w:val="Hyperlink"/>
                </w:rPr>
                <w:t>col</w:t>
              </w:r>
            </w:hyperlink>
            <w:r>
              <w:t/>
            </w:r>
            <w:r>
              <w:t xml:space="preserve"> (Column))</w:t>
            </w:r>
          </w:p>
        </w:tc>
        <w:tc>
          <w:tcPr>
            <w:tcW w:type="pct" w:w="500"/>
          </w:tcPr>
          <w:p w:rsidRDefault="00B82E19" w:rsidP="002E5918" w:rsidR="00B82E19">
            <w:r>
              <w:t>§</w:t>
            </w:r>
            <w:fldSimple w:instr="REF book1bfbf0af-2d53-4932-a810-cc494d33a9f0 \r \h">
              <w:r>
                <w:t>5.6.2.10</w:t>
              </w:r>
            </w:fldSimple>
          </w:p>
        </w:tc>
      </w:tr>
      <w:tr w:rsidTr="002E5918" w:rsidR="00B82E19">
        <w:tc>
          <w:tcPr>
            <w:tcW w:type="pct" w:w="4500"/>
          </w:tcPr>
          <w:p w:rsidRDefault="00B82E19" w:rsidP="002E5918" w:rsidR="00B82E19">
            <w:r>
              <w:t/>
            </w:r>
            <w:hyperlink r:id="rId12">
              <w:r>
                <w:rPr>
                  <w:rStyle w:val="Hyperlink"/>
                </w:rPr>
                <w:t>colOff</w:t>
              </w:r>
            </w:hyperlink>
            <w:r>
              <w:t/>
            </w:r>
            <w:r>
              <w:t xml:space="preserve"> (Column Offset)</w:t>
            </w:r>
          </w:p>
        </w:tc>
        <w:tc>
          <w:tcPr>
            <w:tcW w:type="pct" w:w="500"/>
          </w:tcPr>
          <w:p w:rsidRDefault="00B82E19" w:rsidP="002E5918" w:rsidR="00B82E19">
            <w:r>
              <w:t>§</w:t>
            </w:r>
            <w:fldSimple w:instr="REF bookff2bc7af-2ec7-443d-aaf0-ed6236fd6b64 \r \h">
              <w:r>
                <w:t>5.6.2.11</w:t>
              </w:r>
            </w:fldSimple>
          </w:p>
        </w:tc>
      </w:tr>
      <w:tr w:rsidTr="002E5918" w:rsidR="00B82E19">
        <w:tc>
          <w:tcPr>
            <w:tcW w:type="pct" w:w="4500"/>
          </w:tcPr>
          <w:p w:rsidRDefault="00B82E19" w:rsidP="002E5918" w:rsidR="00B82E19">
            <w:r>
              <w:t/>
            </w:r>
            <w:hyperlink r:id="rId13">
              <w:r>
                <w:rPr>
                  <w:rStyle w:val="Hyperlink"/>
                </w:rPr>
                <w:t>row</w:t>
              </w:r>
            </w:hyperlink>
            <w:r>
              <w:t/>
            </w:r>
            <w:r>
              <w:t xml:space="preserve"> (Row)</w:t>
            </w:r>
          </w:p>
        </w:tc>
        <w:tc>
          <w:tcPr>
            <w:tcW w:type="pct" w:w="500"/>
          </w:tcPr>
          <w:p w:rsidRDefault="00B82E19" w:rsidP="002E5918" w:rsidR="00B82E19">
            <w:r>
              <w:t>§</w:t>
            </w:r>
            <w:fldSimple w:instr="REF booka7776091-6b93-462e-9a52-1761405381a4 \r \h">
              <w:r>
                <w:t>5.6.2.26</w:t>
              </w:r>
            </w:fldSimple>
          </w:p>
        </w:tc>
      </w:tr>
      <w:tr w:rsidTr="002E5918" w:rsidR="00B82E19">
        <w:tc>
          <w:tcPr>
            <w:tcW w:type="pct" w:w="4500"/>
          </w:tcPr>
          <w:p w:rsidRDefault="00B82E19" w:rsidP="002E5918" w:rsidR="00B82E19">
            <w:r>
              <w:t/>
            </w:r>
            <w:hyperlink r:id="rId14">
              <w:r>
                <w:rPr>
                  <w:rStyle w:val="Hyperlink"/>
                </w:rPr>
                <w:t>rowOff</w:t>
              </w:r>
            </w:hyperlink>
            <w:r>
              <w:t/>
            </w:r>
            <w:r>
              <w:t xml:space="preserve"> (Row Offset)</w:t>
            </w:r>
          </w:p>
        </w:tc>
        <w:tc>
          <w:tcPr>
            <w:tcW w:type="pct" w:w="500"/>
          </w:tcPr>
          <w:p w:rsidRDefault="00B82E19" w:rsidP="002E5918" w:rsidR="00B82E19">
            <w:r>
              <w:t>§</w:t>
            </w:r>
            <w:fldSimple w:instr="REF book4caf83e9-eb53-4cc0-ad8f-b5044a2045c8 \r \h">
              <w:r>
                <w:t>5.6.2.27</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5">
        <w:r>
          <w:rPr>
            <w:rStyle w:val="Hyperlink"/>
          </w:rPr>
          <w:t>name</w:t>
        </w:r>
      </w:hyperlink>
      <w:r>
        <w:t>="CT_Marker"&gt;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 xml:space="preserve">&lt;element </w:t>
      </w:r>
      <w:hyperlink r:id="rId15">
        <w:r>
          <w:rPr>
            <w:rStyle w:val="Hyperlink"/>
          </w:rPr>
          <w:t>name</w:t>
        </w:r>
      </w:hyperlink>
      <w:r>
        <w:t>="</w:t>
      </w:r>
      <w:hyperlink r:id="rId11">
        <w:r>
          <w:rPr>
            <w:rStyle w:val="Hyperlink"/>
          </w:rPr>
          <w:t>col</w:t>
        </w:r>
      </w:hyperlink>
      <w:r>
        <w:t>" type="</w:t>
      </w:r>
      <w:hyperlink r:id="rId16">
        <w:r>
          <w:rPr>
            <w:rStyle w:val="Hyperlink"/>
          </w:rPr>
          <w:t>ST_ColID</w:t>
        </w:r>
      </w:hyperlink>
      <w:r>
        <w:t>"/&gt;</w:t>
      </w:r>
    </w:p>
    <w:p w:rsidRDefault="00B82E19" w:rsidP="00B82E19" w:rsidR="00B82E19">
      <w:pPr>
        <w:pStyle w:val="SchemaFragment"/>
        <w:tabs>
          <w:tab w:pos="720" w:val="left"/>
        </w:tabs>
        <w:ind w:hanging="900" w:left="900"/>
      </w:pPr>
      <w:r>
        <w:tab/>
      </w:r>
      <w:r>
        <w:t xml:space="preserve">&lt;element </w:t>
      </w:r>
      <w:hyperlink r:id="rId15">
        <w:r>
          <w:rPr>
            <w:rStyle w:val="Hyperlink"/>
          </w:rPr>
          <w:t>name</w:t>
        </w:r>
      </w:hyperlink>
      <w:r>
        <w:t>="</w:t>
      </w:r>
      <w:hyperlink r:id="rId12">
        <w:r>
          <w:rPr>
            <w:rStyle w:val="Hyperlink"/>
          </w:rPr>
          <w:t>colOff</w:t>
        </w:r>
      </w:hyperlink>
      <w:r>
        <w:t>" type="a:ST_Coordinate"/&gt;</w:t>
      </w:r>
    </w:p>
    <w:p w:rsidRDefault="00B82E19" w:rsidP="00B82E19" w:rsidR="00B82E19">
      <w:pPr>
        <w:pStyle w:val="SchemaFragment"/>
        <w:tabs>
          <w:tab w:pos="720" w:val="left"/>
        </w:tabs>
        <w:ind w:hanging="900" w:left="900"/>
      </w:pPr>
      <w:r>
        <w:tab/>
      </w:r>
      <w:r>
        <w:t xml:space="preserve">&lt;element </w:t>
      </w:r>
      <w:hyperlink r:id="rId15">
        <w:r>
          <w:rPr>
            <w:rStyle w:val="Hyperlink"/>
          </w:rPr>
          <w:t>name</w:t>
        </w:r>
      </w:hyperlink>
      <w:r>
        <w:t>="</w:t>
      </w:r>
      <w:hyperlink r:id="rId13">
        <w:r>
          <w:rPr>
            <w:rStyle w:val="Hyperlink"/>
          </w:rPr>
          <w:t>row</w:t>
        </w:r>
      </w:hyperlink>
      <w:r>
        <w:t>" type="</w:t>
      </w:r>
      <w:hyperlink r:id="rId17">
        <w:r>
          <w:rPr>
            <w:rStyle w:val="Hyperlink"/>
          </w:rPr>
          <w:t>ST_RowID</w:t>
        </w:r>
      </w:hyperlink>
      <w:r>
        <w:t>"/&gt;</w:t>
      </w:r>
    </w:p>
    <w:p w:rsidRDefault="00B82E19" w:rsidP="00B82E19" w:rsidR="00B82E19">
      <w:pPr>
        <w:pStyle w:val="SchemaFragment"/>
        <w:tabs>
          <w:tab w:pos="720" w:val="left"/>
        </w:tabs>
        <w:ind w:hanging="900" w:left="900"/>
      </w:pPr>
      <w:r>
        <w:tab/>
      </w:r>
      <w:r>
        <w:t xml:space="preserve">&lt;element </w:t>
      </w:r>
      <w:hyperlink r:id="rId15">
        <w:r>
          <w:rPr>
            <w:rStyle w:val="Hyperlink"/>
          </w:rPr>
          <w:t>name</w:t>
        </w:r>
      </w:hyperlink>
      <w:r>
        <w:t>="</w:t>
      </w:r>
      <w:hyperlink r:id="rId14">
        <w:r>
          <w:rPr>
            <w:rStyle w:val="Hyperlink"/>
          </w:rPr>
          <w:t>rowOff</w:t>
        </w:r>
      </w:hyperlink>
      <w:r>
        <w:t>" type="a:ST_Coordinate"/&gt;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rom.docx" TargetMode="External"/><Relationship Id="rId9" Type="http://schemas.openxmlformats.org/officeDocument/2006/relationships/hyperlink" Target="oneCellAnchor.docx" TargetMode="External"/><Relationship Id="rId10" Type="http://schemas.openxmlformats.org/officeDocument/2006/relationships/hyperlink" Target="twoCellAnchor.docx" TargetMode="External"/><Relationship Id="rId11" Type="http://schemas.openxmlformats.org/officeDocument/2006/relationships/hyperlink" Target="col.docx" TargetMode="External"/><Relationship Id="rId12" Type="http://schemas.openxmlformats.org/officeDocument/2006/relationships/hyperlink" Target="colOff.docx" TargetMode="External"/><Relationship Id="rId13" Type="http://schemas.openxmlformats.org/officeDocument/2006/relationships/hyperlink" Target="row.docx" TargetMode="External"/><Relationship Id="rId14" Type="http://schemas.openxmlformats.org/officeDocument/2006/relationships/hyperlink" Target="rowOff.docx" TargetMode="External"/><Relationship Id="rId15" Type="http://schemas.openxmlformats.org/officeDocument/2006/relationships/hyperlink" Target="name.docx" TargetMode="External"/><Relationship Id="rId16" Type="http://schemas.openxmlformats.org/officeDocument/2006/relationships/hyperlink" Target="ST_ColID.docx" TargetMode="External"/><Relationship Id="rId17" Type="http://schemas.openxmlformats.org/officeDocument/2006/relationships/hyperlink" Target="ST_RowI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