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76_1" w:id="100001"/>
      <w:bookmarkStart w:name="book51e8712d-bf6a-4a16-9f55-7ec2a2cda525_1" w:id="100002"/>
      <w:r>
        <w:t>fgClr</w:t>
      </w:r>
      <w:r>
        <w:t xml:space="preserve"> (Foreground color)</w:t>
      </w:r>
      <w:bookmarkEnd w:id="100001"/>
    </w:p>
    <w:bookmarkEnd w:id="100002"/>
    <w:p w:rsidRDefault="00B82E19" w:rsidP="00B82E19" w:rsidR="00B82E19">
      <w:r>
        <w:t>This element specifies the foreground color of a pattern fill.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pattFill</w:t>
              </w:r>
            </w:hyperlink>
            <w:r>
              <w:t/>
            </w:r>
            <w:r>
              <w:t xml:space="preserve"> (§</w:t>
            </w:r>
            <w:fldSimple w:instr="REF bookc4f8ebaa-732e-45f9-92a1-8f7bdf51d8d5 \r \h">
              <w:r>
                <w:t>5.1.10.47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9">
        <w:r>
          <w:rPr>
            <w:rStyle w:val="Hyperlink"/>
          </w:rPr>
          <w:t>name</w:t>
        </w:r>
      </w:hyperlink>
      <w:r>
        <w:t>="CT_Color"&gt;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ref="EG_ColorChoice"/&gt;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attFill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