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03_1" w:id="100001"/>
      <w:bookmarkStart w:name="bookaadbc2ca-8ce9-4a1a-bdab-8db1a43a008c_1" w:id="100002"/>
      <w:r>
        <w:t/>
      </w:r>
      <w:hyperlink r:id="rId8">
        <w:r>
          <w:rPr>
            <w:rStyle w:val="Hyperlink"/>
          </w:rPr>
          <w:t>ext</w:t>
        </w:r>
      </w:hyperlink>
      <w:r>
        <w:t/>
      </w:r>
      <w:r>
        <w:t xml:space="preserve"> (Shape Extent)</w:t>
      </w:r>
      <w:bookmarkEnd w:id="100001"/>
    </w:p>
    <w:bookmarkEnd w:id="100002"/>
    <w:p w:rsidRDefault="00B82E19" w:rsidP="00B82E19" w:rsidR="00B82E19">
      <w:r>
        <w:t>This element describes the length and width properties for how far a drawing element should extend for.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absSizeAnchor</w:t>
              </w:r>
            </w:hyperlink>
            <w:r>
              <w:t/>
            </w:r>
            <w:r>
              <w:t xml:space="preserve"> (§</w:t>
            </w:r>
            <w:fldSimple w:instr="REF bookbe2ffff3-6ddc-4c8b-9d63-2387a45f0c1b \r \h">
              <w:r>
                <w:t>5.8.2.1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cx</w:t>
            </w:r>
            <w:r>
              <w:t xml:space="preserve"> (Extent Length)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length of the extents rectangle in EMUs. This rectangle shall dictate the size of the object as displayed (the result of any </w:t>
            </w:r>
            <w:hyperlink r:id="rId10">
              <w:r>
                <w:rPr>
                  <w:rStyle w:val="Hyperlink"/>
                </w:rPr>
                <w:t>scaling</w:t>
              </w:r>
            </w:hyperlink>
            <w:r>
              <w:t xml:space="preserve"> to the original object).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&lt;… cx="1828800" cy="200000"/&gt;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cx</w:t>
            </w:r>
            <w:r>
              <w:t xml:space="preserve"> attributes specifies that this object has a height of </w:t>
            </w:r>
            <w:r>
              <w:t>1828800</w:t>
            </w:r>
            <w:r>
              <w:t xml:space="preserve"> EMUs (English Metric Units).  </w:t>
            </w:r>
            <w:r>
              <w:t/>
            </w:r>
            <w:hyperlink r:id="rId1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cy</w:t>
            </w:r>
            <w:r>
              <w:t xml:space="preserve"> (Extent Width)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 of the extents rectangle in EMUs. This rectangle shall dictate the size of the object as displayed (the result of any </w:t>
            </w:r>
            <w:hyperlink r:id="rId10">
              <w:r>
                <w:rPr>
                  <w:rStyle w:val="Hyperlink"/>
                </w:rPr>
                <w:t>scaling</w:t>
              </w:r>
            </w:hyperlink>
            <w:r>
              <w:t xml:space="preserve"> to the original object).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 … cx="1828800" cy="200000"/&gt;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cy</w:t>
            </w:r>
            <w:r>
              <w:t xml:space="preserve"> attribute specifies that this object has a width of </w:t>
            </w:r>
            <w:r>
              <w:t>200000</w:t>
            </w:r>
            <w:r>
              <w:t xml:space="preserve"> EMUs (English Metric Units).  </w:t>
            </w:r>
            <w:r>
              <w:t/>
            </w:r>
            <w:hyperlink r:id="rId1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="CT_PositiveSize2D"&gt;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="cx" type="</w:t>
      </w:r>
      <w:hyperlink r:id="rId12">
        <w:r>
          <w:rPr>
            <w:rStyle w:val="Hyperlink"/>
          </w:rPr>
          <w:t>ST_PositiveCoordinate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="cy" type="</w:t>
      </w:r>
      <w:hyperlink r:id="rId12">
        <w:r>
          <w:rPr>
            <w:rStyle w:val="Hyperlink"/>
          </w:rPr>
          <w:t>ST_PositiveCoordinate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.docx" TargetMode="External"/><Relationship Id="rId9" Type="http://schemas.openxmlformats.org/officeDocument/2006/relationships/hyperlink" Target="absSizeAnchor.docx" TargetMode="External"/><Relationship Id="rId10" Type="http://schemas.openxmlformats.org/officeDocument/2006/relationships/hyperlink" Target="scaling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ST_PositiveCoordinat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