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2_1" w:id="100001"/>
      <w:bookmarkStart w:name="bookcfc9aee9-4a24-4bb7-973a-2cf97df33052_1" w:id="100002"/>
      <w:r>
        <w:t>explosion</w:t>
      </w:r>
      <w:r>
        <w:t xml:space="preserve"> (Explosion)</w:t>
      </w:r>
      <w:bookmarkEnd w:id="100001"/>
    </w:p>
    <w:bookmarkEnd w:id="100002"/>
    <w:p w:rsidRDefault="00B82E19" w:rsidP="00B82E19" w:rsidR="00B82E19">
      <w:r>
        <w:t>This element specifies the amount the data point shall be moved from the center of the pie.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(§</w:t>
            </w:r>
            <w:fldSimple w:instr="REF book4cadb637-8ebd-47d4-a3e0-41fd35037eea \r \h">
              <w:r>
                <w:t>5.7.2.52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030ae35-0448-4f2e-9ad1-19e3dea478a8 \r \h">
              <w:r>
                <w:t>5.7.2.170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(Integer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="CT_UnsignedInt"&gt;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Pt.docx" TargetMode="External"/><Relationship Id="rId9" Type="http://schemas.openxmlformats.org/officeDocument/2006/relationships/hyperlink" Target="se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