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7_1" w:id="100001"/>
      <w:bookmarkStart w:name="book316007a0-e506-4210-89d8-f7f2c13ac474_1" w:id="100002"/>
      <w:r>
        <w:t>else</w:t>
      </w:r>
      <w:r>
        <w:t xml:space="preserve"> (Else)</w:t>
      </w:r>
      <w:bookmarkEnd w:id="100001"/>
    </w:p>
    <w:bookmarkEnd w:id="100002"/>
    <w:p w:rsidRDefault="00B82E19" w:rsidP="00B82E19" w:rsidR="00B82E19">
      <w:r>
        <w:t>This element is similar to an else statement in a programming language in that it wraps elements which are to be used when the if conditionals are not true.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>else</w:t>
      </w:r>
      <w:r>
        <w:t xml:space="preserve"> element in a DrawingML diagram within the context of a </w:t>
      </w:r>
      <w:hyperlink r:id="rId8">
        <w:r>
          <w:rPr>
            <w:rStyle w:val="Hyperlink"/>
          </w:rPr>
          <w:t>choose</w:t>
        </w:r>
      </w:hyperlink>
      <w:r>
        <w:t xml:space="preserve"> statement: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choose</w:t>
        </w:r>
      </w:hyperlink>
      <w:r>
        <w:t xml:space="preserve"> </w:t>
      </w:r>
      <w:hyperlink r:id="rId9">
        <w:r>
          <w:rPr>
            <w:rStyle w:val="Hyperlink"/>
          </w:rPr>
          <w:t>name</w:t>
        </w:r>
      </w:hyperlink>
      <w:r>
        <w:t>="Name1"&gt;</w:t>
      </w:r>
    </w:p>
    <w:p w:rsidRDefault="00B82E19" w:rsidP="00B82E19" w:rsidR="00B82E19">
      <w:pPr>
        <w:pStyle w:val="c"/>
      </w:pPr>
      <w:r>
        <w:tab/>
      </w:r>
      <w:r>
        <w:t>&lt;if name="Name2" func="var" arg="</w:t>
      </w:r>
      <w:hyperlink r:id="rId10">
        <w:r>
          <w:rPr>
            <w:rStyle w:val="Hyperlink"/>
          </w:rPr>
          <w:t>dir</w:t>
        </w:r>
      </w:hyperlink>
      <w:r>
        <w:t xml:space="preserve">" op="equ"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2">
        <w:r>
          <w:rPr>
            <w:rStyle w:val="Hyperlink"/>
          </w:rPr>
          <w:t>norm</w:t>
        </w:r>
      </w:hyperlink>
      <w:r>
        <w:t>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="tL"/&gt;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7">
        <w:r>
          <w:rPr>
            <w:rStyle w:val="Hyperlink"/>
          </w:rPr>
          <w:t>if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 xml:space="preserve">&lt;else </w:t>
      </w:r>
      <w:hyperlink r:id="rId9">
        <w:r>
          <w:rPr>
            <w:rStyle w:val="Hyperlink"/>
          </w:rPr>
          <w:t>name</w:t>
        </w:r>
      </w:hyperlink>
      <w:r>
        <w:t>="Name3"&gt;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&lt;/else&gt;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choose</w:t>
        </w:r>
      </w:hyperlink>
      <w:r>
        <w:t>&gt;</w:t>
      </w:r>
    </w:p>
    <w:p w:rsidRDefault="00B82E19" w:rsidP="00B82E19" w:rsidR="00B82E19"/>
    <w:p w:rsidRDefault="00B82E19" w:rsidP="00B82E19" w:rsidR="00B82E19">
      <w:r>
        <w:t xml:space="preserve">In this example, a </w:t>
      </w:r>
      <w:r>
        <w:t>else</w:t>
      </w:r>
      <w:r>
        <w:t xml:space="preserve"> element is used to define a set of parameters associated with the snake algorithm when the diagram is reversed</w:t>
      </w:r>
      <w:r>
        <w:t xml:space="preserve">.  </w:t>
      </w:r>
      <w:hyperlink r:id="rId1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(§</w:t>
            </w:r>
            <w:fldSimple w:instr="REF book50b60fce-e977-4bb8-ace2-242ae97f4282 \r \h">
              <w:r>
                <w:t>5.9.2.6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alg</w:t>
              </w:r>
            </w:hyperlink>
            <w:r>
              <w:t/>
            </w:r>
            <w:r>
              <w:t xml:space="preserve"> (Algorithm)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9464b54-daac-4282-bb7e-217dbe024a20 \r \h">
              <w:r>
                <w:t>5.9.2.3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(Choose Element)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b60fce-e977-4bb8-ace2-242ae97f4282 \r \h">
              <w:r>
                <w:t>5.9.2.6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constrLst</w:t>
              </w:r>
            </w:hyperlink>
            <w:r>
              <w:t/>
            </w:r>
            <w:r>
              <w:t xml:space="preserve"> (Constraint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d629f6b-e548-48a1-a900-022022d15e8f \r \h">
              <w:r>
                <w:t>5.9.2.9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(For Each)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a353da-fd63-4dc6-9445-6f6f5a692396 \r \h">
              <w:r>
                <w:t>5.9.2.14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(Layout Node)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9dc1df9-5f17-4e16-85c2-05ab5a270b18 \r \h">
              <w:r>
                <w:t>5.9.2.19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presOf</w:t>
              </w:r>
            </w:hyperlink>
            <w:r>
              <w:t/>
            </w:r>
            <w:r>
              <w:t xml:space="preserve"> (Presentation Of)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35aa93-56a4-4eb5-8af4-72f12e0394ef \r \h">
              <w:r>
                <w:t>5.9.2.21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ruleLst</w:t>
              </w:r>
            </w:hyperlink>
            <w:r>
              <w:t/>
            </w:r>
            <w:r>
              <w:t xml:space="preserve"> (Rule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d0ff39-9492-41ea-8f6d-2678bdea1cc0 \r \h">
              <w:r>
                <w:t>5.9.2.25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b28d03-a050-47a7-b583-2c7835e2595b \r \h">
              <w:r>
                <w:t>5.9.2.27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A unique name associated with the </w:t>
            </w:r>
            <w:hyperlink r:id="rId8">
              <w:r>
                <w:rPr>
                  <w:rStyle w:val="Hyperlink"/>
                </w:rPr>
                <w:t>choose</w:t>
              </w:r>
            </w:hyperlink>
            <w:r>
              <w:t xml:space="preserve"> statement.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else</w:t>
            </w:r>
            <w:r>
              <w:t xml:space="preserve"> element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&lt;else </w:t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>="Name1"&gt;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&lt;/else&gt;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>else</w:t>
            </w:r>
            <w:r>
              <w:t xml:space="preserve"> element is named </w:t>
            </w:r>
            <w:r>
              <w:t>Name1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="CT_Otherwise"&gt;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alg</w:t>
        </w:r>
      </w:hyperlink>
      <w:r>
        <w:t>" type="CT_Algorithm"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presOf</w:t>
        </w:r>
      </w:hyperlink>
      <w:r>
        <w:t>" type="CT_PresentationOf"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constrLst</w:t>
        </w:r>
      </w:hyperlink>
      <w:r>
        <w:t>" type="CT_Constraints"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ruleLst</w:t>
        </w:r>
      </w:hyperlink>
      <w:r>
        <w:t>" type="CT_Rules"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forEach</w:t>
        </w:r>
      </w:hyperlink>
      <w:r>
        <w:t>" type="CT_ForEach"/&gt;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layoutNode</w:t>
        </w:r>
      </w:hyperlink>
      <w:r>
        <w:t>" type="CT_LayoutNode"/&gt;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choose</w:t>
        </w:r>
      </w:hyperlink>
      <w:r>
        <w:t>" type="CT_Choose"/&gt;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oose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di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norm.docx" TargetMode="External"/><Relationship Id="rId13" Type="http://schemas.openxmlformats.org/officeDocument/2006/relationships/hyperlink" Target="alg.docx" TargetMode="External"/><Relationship Id="rId14" Type="http://schemas.openxmlformats.org/officeDocument/2006/relationships/hyperlink" Target="param.docx" TargetMode="External"/><Relationship Id="rId15" Type="http://schemas.openxmlformats.org/officeDocument/2006/relationships/hyperlink" Target="row.docx" TargetMode="External"/><Relationship Id="rId16" Type="http://schemas.openxmlformats.org/officeDocument/2006/relationships/hyperlink" Target="off.docx" TargetMode="External"/><Relationship Id="rId17" Type="http://schemas.openxmlformats.org/officeDocument/2006/relationships/hyperlink" Target="if.docx" TargetMode="External"/><Relationship Id="rId18" Type="http://schemas.openxmlformats.org/officeDocument/2006/relationships/hyperlink" Target="end.docx" TargetMode="External"/><Relationship Id="rId19" Type="http://schemas.openxmlformats.org/officeDocument/2006/relationships/hyperlink" Target="constrLst.docx" TargetMode="External"/><Relationship Id="rId20" Type="http://schemas.openxmlformats.org/officeDocument/2006/relationships/hyperlink" Target="extLst.docx" TargetMode="External"/><Relationship Id="rId21" Type="http://schemas.openxmlformats.org/officeDocument/2006/relationships/hyperlink" Target="forEach.docx" TargetMode="External"/><Relationship Id="rId22" Type="http://schemas.openxmlformats.org/officeDocument/2006/relationships/hyperlink" Target="layoutNode.docx" TargetMode="External"/><Relationship Id="rId23" Type="http://schemas.openxmlformats.org/officeDocument/2006/relationships/hyperlink" Target="presOf.docx" TargetMode="External"/><Relationship Id="rId24" Type="http://schemas.openxmlformats.org/officeDocument/2006/relationships/hyperlink" Target="ruleLst.docx" TargetMode="External"/><Relationship Id="rId25" Type="http://schemas.openxmlformats.org/officeDocument/2006/relationships/hyperlink" Target="sha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