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59_1" w:id="100001"/>
      <w:bookmarkStart w:name="booka8cb9285-093f-4752-8867-92dad213ac39_1" w:id="100002"/>
      <w:r>
        <w:t/>
      </w:r>
      <w:hyperlink r:id="rId8">
        <w:r>
          <w:rPr>
            <w:rStyle w:val="Hyperlink"/>
          </w:rPr>
          <w:t>cxn</w:t>
        </w:r>
      </w:hyperlink>
      <w:r>
        <w:t/>
      </w:r>
      <w:r>
        <w:t xml:space="preserve"> (Connection)</w:t>
      </w:r>
      <w:bookmarkEnd w:id="100001"/>
    </w:p>
    <w:bookmarkEnd w:id="100002"/>
    <w:p w:rsidRDefault="00B82E19" w:rsidP="00B82E19" w:rsidR="00B82E19">
      <w:r>
        <w:t>This element defines a connection between two points.  A connection defines a relationship between two points in a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cxn</w:t>
        </w:r>
      </w:hyperlink>
      <w:r>
        <w:t/>
      </w:r>
      <w:r>
        <w:t xml:space="preserve"> in DiagramML:</w:t>
      </w:r>
    </w:p>
    <w:p w:rsidRDefault="00B82E19" w:rsidP="00B82E19" w:rsidR="00B82E19">
      <w:pPr>
        <w:pStyle w:val="c"/>
      </w:pPr>
      <w:r>
        <w:t>&lt;</w:t>
      </w:r>
      <w:hyperlink r:id="rId9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modelId="7" srcId="0" destId="1" srcOrd="0"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modelId="8" srcId="0" destId="2" srcOrd="1"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modelId="9" srcId="0" destId="3" srcOrd="2"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modelId="10" srcId="0" destId="4" srcOrd="3"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modelId="11" srcId="0" destId="5" srcOrd="4" destOrd="0"/&gt;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cxn</w:t>
        </w:r>
      </w:hyperlink>
      <w:r>
        <w:t xml:space="preserve"> modelId="12" srcId="0" destId="6" srcOrd="5" destOrd="0"/&gt;</w:t>
      </w:r>
    </w:p>
    <w:p w:rsidRDefault="00B82E19" w:rsidP="00B82E19" w:rsidR="00B82E19">
      <w:pPr>
        <w:pStyle w:val="c"/>
      </w:pPr>
      <w:r>
        <w:t>&lt;/</w:t>
      </w:r>
      <w:hyperlink r:id="rId9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r>
        <w:t xml:space="preserve">In this example we see 6 </w:t>
      </w:r>
      <w:r>
        <w:t/>
      </w:r>
      <w:hyperlink r:id="rId8">
        <w:r>
          <w:rPr>
            <w:rStyle w:val="Hyperlink"/>
          </w:rPr>
          <w:t>cxn</w:t>
        </w:r>
      </w:hyperlink>
      <w:r>
        <w:t/>
      </w:r>
      <w:r>
        <w:t xml:space="preserve"> elements defined within a </w:t>
      </w:r>
      <w:r>
        <w:t/>
      </w:r>
      <w:hyperlink r:id="rId9">
        <w:r>
          <w:rPr>
            <w:rStyle w:val="Hyperlink"/>
          </w:rPr>
          <w:t>cxnLst</w:t>
        </w:r>
      </w:hyperlink>
      <w:r>
        <w:t/>
      </w:r>
      <w:r>
        <w:t xml:space="preserve"> element (§</w:t>
      </w:r>
      <w:fldSimple w:instr="REF book32ebae39-609c-4faa-8bd3-a2dcf8faeadc \r \h">
        <w:r>
          <w:t>5.9.3.3</w:t>
        </w:r>
      </w:fldSimple>
      <w:r>
        <w:t xml:space="preserve">).  In this example, a relationship is being defined between point 0 and every other point in the diagram.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cxnLst</w:t>
              </w:r>
            </w:hyperlink>
            <w:r>
              <w:t/>
            </w:r>
            <w:r>
              <w:t xml:space="preserve"> (§</w:t>
            </w:r>
            <w:fldSimple w:instr="REF book32ebae39-609c-4faa-8bd3-a2dcf8faeadc \r \h">
              <w:r>
                <w:t>5.9.3.3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destId</w:t>
            </w:r>
            <w:r>
              <w:t xml:space="preserve"> (Destination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model identifier of the destination point for a connection.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destination identifier referencing a point who's model identifier is </w:t>
            </w:r>
            <w:r>
              <w:t>4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destOrd</w:t>
            </w:r>
            <w:r>
              <w:t xml:space="preserve"> (Destination Position)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relative position of the destination point among it's siblings.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destination position is </w:t>
            </w:r>
            <w:r>
              <w:t>0</w:t>
            </w:r>
            <w:r>
              <w:t xml:space="preserve">.  This means that it is ranked first among its siblings if there are sibling points present.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modelId</w:t>
            </w:r>
            <w:r>
              <w:t xml:space="preserve"> (Model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unique identifier associated with this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>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model identifier is </w:t>
            </w:r>
            <w:r>
              <w:t>10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parTransId</w:t>
            </w:r>
            <w:r>
              <w:t xml:space="preserve"> (Parent Transition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model identifier of the point representing the parent transition.  An example of a parent transition can be thought of as the shape connecting two points, such as an arrow in the diagram.</w:t>
            </w:r>
          </w:p>
          <w:p w:rsidRDefault="00B82E19" w:rsidP="002E5918" w:rsidR="00B82E19"/>
          <w:p w:rsidRDefault="00B82E19" w:rsidP="002E5918" w:rsidR="00B82E19">
            <w:r>
              <w:t xml:space="preserve">The unique identifier associated with this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>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 parTransId="9" sibTransId="5"/&gt;</w:t>
            </w:r>
          </w:p>
          <w:p w:rsidRDefault="00B82E19" w:rsidP="002E5918" w:rsidR="00B82E19">
            <w:pPr>
              <w:tabs>
                <w:tab w:pos="2494" w:val="left"/>
              </w:tabs>
            </w:pPr>
            <w:r>
              <w:tab/>
            </w:r>
          </w:p>
          <w:p w:rsidRDefault="00B82E19" w:rsidP="002E5918" w:rsidR="00B82E19">
            <w:r>
              <w:t xml:space="preserve">In this example we see the parent transition identifier is referencing a point who's model identifier is </w:t>
            </w:r>
            <w:r>
              <w:t>9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presId</w:t>
            </w:r>
            <w:r>
              <w:t xml:space="preserve"> (Presentation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unique identifier of the </w:t>
            </w:r>
            <w:hyperlink r:id="rId13">
              <w:r>
                <w:rPr>
                  <w:rStyle w:val="Hyperlink"/>
                </w:rPr>
                <w:t>layout</w:t>
              </w:r>
            </w:hyperlink>
            <w:r>
              <w:t xml:space="preserve"> associated to the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(only the active presentation (layout) is saved so all the presId's in the file should be the same).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type="presParOf" srcId="0" destId="4" srcOrd="3" destOrd="0" presId="urn:sampleLayouts/layout1"/&gt;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presentation identifier is </w:t>
            </w:r>
            <w:r>
              <w:t>urn:sampleLayouts/layout1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sibTransId</w:t>
            </w:r>
            <w:r>
              <w:t xml:space="preserve"> (Sibling Transition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model identifier of the point representing the sibling transition.  An example of a sibling transition can be thought of as the shape connecting two points, such as an arrow in the diagram.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 parTransId="9" sibTransId="5"/&gt;</w:t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 xml:space="preserve">In this example we see the sibling transition identifier is referencing a point who's model identifier is </w:t>
            </w:r>
            <w:r>
              <w:t>5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srcId</w:t>
            </w:r>
            <w:r>
              <w:t xml:space="preserve"> (Source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model identifier of the source point for a connection.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souce identifier referencing a point who's model identifier is </w:t>
            </w:r>
            <w:r>
              <w:t>0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srcOrd</w:t>
            </w:r>
            <w:r>
              <w:t xml:space="preserve"> (Source Position)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relative position of the source point among it's siblings.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srcId="0" destId="4" srcOrd="3" destOrd="0"/&gt;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source position is </w:t>
            </w:r>
            <w:r>
              <w:t>3</w:t>
            </w:r>
            <w:r>
              <w:t xml:space="preserve">.  This means that it is ranked third among its siblings.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(Point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point, which will correspond to a connection in this case.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r>
              <w:t/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/>
            </w:r>
            <w:r>
              <w:t xml:space="preserve"> within DiagramML: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8">
              <w:r>
                <w:rPr>
                  <w:rStyle w:val="Hyperlink"/>
                </w:rPr>
                <w:t>cxn</w:t>
              </w:r>
            </w:hyperlink>
            <w:r>
              <w:t xml:space="preserve"> modelId="10" type="presParOf" srcId="0" destId="4" srcOrd="3" destOrd="0" presId="urn:sampleLayouts/layout1"/&gt;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we see the point type is defined as </w:t>
            </w:r>
            <w:r>
              <w:t>presParOf</w:t>
            </w:r>
            <w:r>
              <w:t xml:space="preserve">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ST_CxnType</w:t>
              </w:r>
            </w:hyperlink>
            <w:r>
              <w:t/>
            </w:r>
            <w:r>
              <w:t xml:space="preserve"> simple type (§</w:t>
            </w:r>
            <w:fldSimple w:instr="REF booka4de6c84-d8c9-485a-9b78-b305f79c0291 \r \h">
              <w:r>
                <w:t>5.9.7.23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="CT_Cxn"&gt;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="modelId" type="</w:t>
      </w:r>
      <w:hyperlink r:id="rId12">
        <w:r>
          <w:rPr>
            <w:rStyle w:val="Hyperlink"/>
          </w:rPr>
          <w:t>ST_ModelId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4">
        <w:r>
          <w:rPr>
            <w:rStyle w:val="Hyperlink"/>
          </w:rPr>
          <w:t>ST_CxnType</w:t>
        </w:r>
      </w:hyperlink>
      <w:r>
        <w:t>" use="optional" default="parOf"/&gt;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="srcId" type="</w:t>
      </w:r>
      <w:hyperlink r:id="rId12">
        <w:r>
          <w:rPr>
            <w:rStyle w:val="Hyperlink"/>
          </w:rPr>
          <w:t>ST_ModelId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="destId" type="</w:t>
      </w:r>
      <w:hyperlink r:id="rId12">
        <w:r>
          <w:rPr>
            <w:rStyle w:val="Hyperlink"/>
          </w:rPr>
          <w:t>ST_ModelId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="srcOrd" type="xsd:unsignedInt"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="destOrd" type="xsd:unsignedInt"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name="parTransId" type="</w:t>
      </w:r>
      <w:hyperlink r:id="rId12">
        <w:r>
          <w:rPr>
            <w:rStyle w:val="Hyperlink"/>
          </w:rPr>
          <w:t>ST_ModelId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name="sibTransId" type="</w:t>
      </w:r>
      <w:hyperlink r:id="rId12">
        <w:r>
          <w:rPr>
            <w:rStyle w:val="Hyperlink"/>
          </w:rPr>
          <w:t>ST_ModelId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name="presId" type="xsd:string" use="optional" default=""/&gt;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xn.docx" TargetMode="External"/><Relationship Id="rId9" Type="http://schemas.openxmlformats.org/officeDocument/2006/relationships/hyperlink" Target="cxnLs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T_ModelId.docx" TargetMode="External"/><Relationship Id="rId13" Type="http://schemas.openxmlformats.org/officeDocument/2006/relationships/hyperlink" Target="layout.docx" TargetMode="External"/><Relationship Id="rId14" Type="http://schemas.openxmlformats.org/officeDocument/2006/relationships/hyperlink" Target="ST_Cxn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