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64_1" w:id="100001"/>
      <w:bookmarkStart w:name="book22e05e7a-827f-4669-99c2-0c9002420894_1" w:id="100002"/>
      <w:r>
        <w:t>clientData</w:t>
      </w:r>
      <w:r>
        <w:t xml:space="preserve"> (Client Data)</w:t>
      </w:r>
      <w:bookmarkEnd w:id="100001"/>
    </w:p>
    <w:bookmarkEnd w:id="100002"/>
    <w:p w:rsidRDefault="00B82E19" w:rsidP="00B82E19" w:rsidR="00B82E19">
      <w:r>
        <w:t>This element is used to set certain properties related to a drawing element on the client spreadsheet application.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absoluteAnchor</w:t>
              </w:r>
            </w:hyperlink>
            <w:r>
              <w:t/>
            </w:r>
            <w:r>
              <w:t xml:space="preserve"> (§</w:t>
            </w:r>
            <w:fldSimple w:instr="REF book3b1c0ce0-5ecc-44a6-ade7-e16c3c6fd463 \r \h">
              <w:r>
                <w:t>5.6.2.1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oneCellAnchor</w:t>
              </w:r>
            </w:hyperlink>
            <w:r>
              <w:t/>
            </w:r>
            <w:r>
              <w:t xml:space="preserve"> (§</w:t>
            </w:r>
            <w:fldSimple w:instr="REF book8c503c05-b461-4086-b96a-a5f63ebc4a00 \r \h">
              <w:r>
                <w:t>5.6.2.23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twoCellAnchor</w:t>
              </w:r>
            </w:hyperlink>
            <w:r>
              <w:t/>
            </w:r>
            <w:r>
              <w:t xml:space="preserve"> (§</w:t>
            </w:r>
            <w:fldSimple w:instr="REF booke3eb96a2-e4a2-4d99-a152-6211e4e9148f \r \h">
              <w:r>
                <w:t>5.6.2.32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fLocksWithSheet</w:t>
            </w:r>
            <w:r>
              <w:t xml:space="preserve"> (Locks With Sheet Flag)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This attribute indicates whether to disable </w:t>
            </w:r>
            <w:hyperlink r:id="rId11">
              <w:r>
                <w:rPr>
                  <w:rStyle w:val="Hyperlink"/>
                </w:rPr>
                <w:t>selection</w:t>
              </w:r>
            </w:hyperlink>
            <w:r>
              <w:t xml:space="preserve"> on drawing elements when the sheet is protected.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fPrintsWithSheet</w:t>
            </w:r>
            <w:r>
              <w:t xml:space="preserve"> (Prints With Sheet Flag)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attribute indicates whether to print drawing elements when printing the sheet.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="CT_AnchorClientData"&gt;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name="fLocksWithSheet" type="xsd:boolean" use="optional" default="true"/&gt;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name="fPrintsWithSheet"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bsoluteAnchor.docx" TargetMode="External"/><Relationship Id="rId9" Type="http://schemas.openxmlformats.org/officeDocument/2006/relationships/hyperlink" Target="oneCellAnchor.docx" TargetMode="External"/><Relationship Id="rId10" Type="http://schemas.openxmlformats.org/officeDocument/2006/relationships/hyperlink" Target="twoCellAnchor.docx" TargetMode="External"/><Relationship Id="rId11" Type="http://schemas.openxmlformats.org/officeDocument/2006/relationships/hyperlink" Target="selection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