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99_1" w:id="100001"/>
      <w:bookmarkStart w:name="bookd1b47845-a5a4-464b-a56d-06c987de6de1_1" w:id="100002"/>
      <w:r>
        <w:t>chMax</w:t>
      </w:r>
      <w:r>
        <w:t xml:space="preserve"> (Maximum Children)</w:t>
      </w:r>
      <w:bookmarkEnd w:id="100001"/>
    </w:p>
    <w:bookmarkEnd w:id="100002"/>
    <w:p w:rsidRDefault="00B82E19" w:rsidP="00B82E19" w:rsidR="00B82E19">
      <w:r>
        <w:t>This element is used to indicate when to enable and disable the user interface components associated with adding a new shape to a diagram.  This element defines a max number of nodes a diagram can support through the user interface directly.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</w:t>
      </w:r>
      <w:r>
        <w:t>chMax</w:t>
      </w:r>
      <w:r>
        <w:t xml:space="preserve"> usage in DiagramML:</w:t>
      </w:r>
    </w:p>
    <w:p w:rsidRDefault="00B82E19" w:rsidP="00B82E19" w:rsidR="00B82E19">
      <w:pPr>
        <w:pStyle w:val="c"/>
      </w:pPr>
      <w:r>
        <w:t>&lt;</w:t>
      </w:r>
      <w:hyperlink r:id="rId8">
        <w:r>
          <w:rPr>
            <w:rStyle w:val="Hyperlink"/>
          </w:rPr>
          <w:t>varLst</w:t>
        </w:r>
      </w:hyperlink>
      <w:r>
        <w:t xml:space="preserve">&gt;                         </w:t>
      </w:r>
    </w:p>
    <w:p w:rsidRDefault="00B82E19" w:rsidP="00B82E19" w:rsidR="00B82E19">
      <w:pPr>
        <w:pStyle w:val="c"/>
      </w:pPr>
      <w:r>
        <w:tab/>
      </w:r>
      <w:r>
        <w:t xml:space="preserve">&lt;chMax </w:t>
      </w:r>
      <w:hyperlink r:id="rId9">
        <w:r>
          <w:rPr>
            <w:rStyle w:val="Hyperlink"/>
          </w:rPr>
          <w:t>val</w:t>
        </w:r>
      </w:hyperlink>
      <w:r>
        <w:t xml:space="preserve">="5"/&gt;             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10">
        <w:r>
          <w:rPr>
            <w:rStyle w:val="Hyperlink"/>
          </w:rPr>
          <w:t>dir</w:t>
        </w:r>
      </w:hyperlink>
      <w:r>
        <w:t xml:space="preserve"> </w:t>
      </w:r>
      <w:hyperlink r:id="rId9">
        <w:r>
          <w:rPr>
            <w:rStyle w:val="Hyperlink"/>
          </w:rPr>
          <w:t>val</w:t>
        </w:r>
      </w:hyperlink>
      <w:r>
        <w:t>="</w:t>
      </w:r>
      <w:hyperlink r:id="rId11">
        <w:r>
          <w:rPr>
            <w:rStyle w:val="Hyperlink"/>
          </w:rPr>
          <w:t>norm</w:t>
        </w:r>
      </w:hyperlink>
      <w:r>
        <w:t xml:space="preserve">"/&gt;            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12">
        <w:r>
          <w:rPr>
            <w:rStyle w:val="Hyperlink"/>
          </w:rPr>
          <w:t>resizeHandles</w:t>
        </w:r>
      </w:hyperlink>
      <w:r>
        <w:t xml:space="preserve"> </w:t>
      </w:r>
      <w:hyperlink r:id="rId9">
        <w:r>
          <w:rPr>
            <w:rStyle w:val="Hyperlink"/>
          </w:rPr>
          <w:t>val</w:t>
        </w:r>
      </w:hyperlink>
      <w:r>
        <w:t>="exact" /&gt;</w:t>
      </w:r>
    </w:p>
    <w:p w:rsidRDefault="00B82E19" w:rsidP="00B82E19" w:rsidR="00B82E19">
      <w:pPr>
        <w:pStyle w:val="c"/>
      </w:pPr>
      <w:r>
        <w:t>&lt;/</w:t>
      </w:r>
      <w:hyperlink r:id="rId8">
        <w:r>
          <w:rPr>
            <w:rStyle w:val="Hyperlink"/>
          </w:rPr>
          <w:t>varLst</w:t>
        </w:r>
      </w:hyperlink>
      <w:r>
        <w:t xml:space="preserve">&gt;                        </w:t>
      </w:r>
    </w:p>
    <w:p w:rsidRDefault="00B82E19" w:rsidP="00B82E19" w:rsidR="00B82E19">
      <w:r>
        <w:t xml:space="preserve">In this example we define the user interface to only be enabled to insert five nodes.  </w:t>
      </w:r>
      <w:r>
        <w:t/>
      </w:r>
      <w:hyperlink r:id="rId13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presLayoutVars</w:t>
              </w:r>
            </w:hyperlink>
            <w:r>
              <w:t/>
            </w:r>
            <w:r>
              <w:t xml:space="preserve"> (§</w:t>
            </w:r>
            <w:fldSimple w:instr="REF booka49fdac1-cc16-44d9-8513-1443f38eed8d \r \h">
              <w:r>
                <w:t>5.9.5.4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varLst</w:t>
              </w:r>
            </w:hyperlink>
            <w:r>
              <w:t/>
            </w:r>
            <w:r>
              <w:t xml:space="preserve"> (§</w:t>
            </w:r>
            <w:fldSimple w:instr="REF book8ee7b413-e648-4228-b831-b8807be63402 \r \h">
              <w:r>
                <w:t>5.9.2.31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(Maximum Children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This attribute indicates the maximum number of children the node can have before the user interface should be disabled. A value of </w:t>
            </w:r>
            <w:r>
              <w:t>-1</w:t>
            </w:r>
            <w:r>
              <w:t xml:space="preserve"> indicates an infinite number of children. Default value is </w:t>
            </w:r>
            <w:r>
              <w:t>-1</w:t>
            </w:r>
            <w:r>
              <w:t>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ST_NodeCount</w:t>
              </w:r>
            </w:hyperlink>
            <w:r>
              <w:t/>
            </w:r>
            <w:r>
              <w:t xml:space="preserve"> simple type (§</w:t>
            </w:r>
            <w:fldSimple w:instr="REF book67cb0c54-2b00-465e-847c-c992a4e01f95 \r \h">
              <w:r>
                <w:t>5.9.7.43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="CT_ChildMax"&gt;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5">
        <w:r>
          <w:rPr>
            <w:rStyle w:val="Hyperlink"/>
          </w:rPr>
          <w:t>ST_NodeCount</w:t>
        </w:r>
      </w:hyperlink>
      <w:r>
        <w:t>" default="-1" use="optional"/&gt;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Lst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dir.docx" TargetMode="External"/><Relationship Id="rId11" Type="http://schemas.openxmlformats.org/officeDocument/2006/relationships/hyperlink" Target="norm.docx" TargetMode="External"/><Relationship Id="rId12" Type="http://schemas.openxmlformats.org/officeDocument/2006/relationships/hyperlink" Target="resizeHandles.docx" TargetMode="External"/><Relationship Id="rId13" Type="http://schemas.openxmlformats.org/officeDocument/2006/relationships/hyperlink" Target="end.docx" TargetMode="External"/><Relationship Id="rId14" Type="http://schemas.openxmlformats.org/officeDocument/2006/relationships/hyperlink" Target="presLayoutVars.docx" TargetMode="External"/><Relationship Id="rId15" Type="http://schemas.openxmlformats.org/officeDocument/2006/relationships/hyperlink" Target="ST_NodeCount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