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599_1" w:id="100001"/>
      <w:bookmarkStart w:name="bookaf2d5998-c593-4773-a08c-f0b16cdbe334_1" w:id="100002"/>
      <w:r>
        <w:t/>
      </w:r>
      <w:hyperlink r:id="rId8">
        <w:r>
          <w:rPr>
            <w:rStyle w:val="Hyperlink"/>
          </w:rPr>
          <w:t>cNvPicPr</w:t>
        </w:r>
      </w:hyperlink>
      <w:r>
        <w:t/>
      </w:r>
      <w:r>
        <w:t xml:space="preserve"> (Non-Visual Picture Drawing Properties)</w:t>
      </w:r>
      <w:bookmarkEnd w:id="100001"/>
    </w:p>
    <w:bookmarkEnd w:id="100002"/>
    <w:p w:rsidRDefault="00B82E19" w:rsidP="00B82E19" w:rsidR="00B82E19">
      <w:r>
        <w:t>This element specifies the non-visual properties for the picture canvas. These properties are to be used by the generating application to determine how certain properties are to be changed for the picture object in question.</w:t>
      </w:r>
    </w:p>
    <w:p w:rsidRDefault="00B82E19" w:rsidP="00B82E19" w:rsidR="00B82E19">
      <w:r>
        <w:t>[</w:t>
      </w:r>
      <w:r>
        <w:t>Example</w:t>
      </w:r>
      <w:r>
        <w:t xml:space="preserve">: Consider the following </w:t>
      </w:r>
      <w:r>
        <w:t>DrawingML</w:t>
      </w:r>
      <w:r>
        <w:t>.</w:t>
      </w:r>
    </w:p>
    <w:p w:rsidRDefault="00B82E19" w:rsidP="00B82E19" w:rsidR="00B82E19">
      <w:pPr>
        <w:pStyle w:val="c"/>
      </w:pPr>
      <w:r>
        <w:t>&lt;p:pic&gt;</w:t>
      </w:r>
    </w:p>
    <w:p w:rsidRDefault="00B82E19" w:rsidP="00B82E19" w:rsidR="00B82E19">
      <w:pPr>
        <w:pStyle w:val="c"/>
      </w:pPr>
      <w:r>
        <w:t xml:space="preserve">  ..</w:t>
      </w:r>
    </w:p>
    <w:p w:rsidRDefault="00B82E19" w:rsidP="00B82E19" w:rsidR="00B82E19">
      <w:pPr>
        <w:pStyle w:val="c"/>
      </w:pPr>
      <w:r>
        <w:t xml:space="preserve">  &lt;p:nvPicPr&gt;</w:t>
      </w:r>
    </w:p>
    <w:p w:rsidRDefault="00B82E19" w:rsidP="00B82E19" w:rsidR="00B82E19">
      <w:pPr>
        <w:pStyle w:val="c"/>
      </w:pPr>
      <w:r>
        <w:t xml:space="preserve">    &lt;p:cNvPr id="4" </w:t>
      </w:r>
      <w:hyperlink r:id="rId9">
        <w:r>
          <w:rPr>
            <w:rStyle w:val="Hyperlink"/>
          </w:rPr>
          <w:t>name</w:t>
        </w:r>
      </w:hyperlink>
      <w:r>
        <w:t>="Lilly_by_Lisher.jpg"/&gt;</w:t>
      </w:r>
    </w:p>
    <w:p w:rsidRDefault="00B82E19" w:rsidP="00B82E19" w:rsidR="00B82E19">
      <w:pPr>
        <w:pStyle w:val="c"/>
      </w:pPr>
      <w:r>
        <w:t xml:space="preserve">    &lt;p:cNvPicPr&gt;</w:t>
      </w:r>
    </w:p>
    <w:p w:rsidRDefault="00B82E19" w:rsidP="00B82E19" w:rsidR="00B82E19">
      <w:pPr>
        <w:pStyle w:val="c"/>
      </w:pPr>
      <w:r>
        <w:t xml:space="preserve">      &lt;a:picLocks noChangeAspect="1"/&gt;</w:t>
      </w:r>
    </w:p>
    <w:p w:rsidRDefault="00B82E19" w:rsidP="00B82E19" w:rsidR="00B82E19">
      <w:pPr>
        <w:pStyle w:val="c"/>
      </w:pPr>
      <w:r>
        <w:t xml:space="preserve">    &lt;/p:cNvPicPr&gt;</w:t>
      </w:r>
    </w:p>
    <w:p w:rsidRDefault="00B82E19" w:rsidP="00B82E19" w:rsidR="00B82E19">
      <w:pPr>
        <w:pStyle w:val="c"/>
      </w:pPr>
      <w:r>
        <w:t xml:space="preserve">    &lt;p:nvPr/&gt;</w:t>
      </w:r>
    </w:p>
    <w:p w:rsidRDefault="00B82E19" w:rsidP="00B82E19" w:rsidR="00B82E19">
      <w:pPr>
        <w:pStyle w:val="c"/>
      </w:pPr>
      <w:r>
        <w:t xml:space="preserve">  &lt;/p:nvPicPr&gt;</w:t>
      </w:r>
    </w:p>
    <w:p w:rsidRDefault="00B82E19" w:rsidP="00B82E19" w:rsidR="00B82E19">
      <w:pPr>
        <w:pStyle w:val="c"/>
      </w:pPr>
      <w:r>
        <w:t xml:space="preserve">  ..</w:t>
      </w:r>
    </w:p>
    <w:p w:rsidRDefault="00B82E19" w:rsidP="00B82E19" w:rsidR="00B82E19">
      <w:pPr>
        <w:pStyle w:val="c"/>
      </w:pPr>
      <w:r>
        <w:t>&lt;/p:pic&gt;</w:t>
      </w:r>
    </w:p>
    <w:p w:rsidRDefault="00B82E19" w:rsidP="00B82E19" w:rsidR="00B82E19">
      <w:r>
        <w:t>End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0">
              <w:r>
                <w:rPr>
                  <w:rStyle w:val="Hyperlink"/>
                </w:rPr>
                <w:t>nvPicPr</w:t>
              </w:r>
            </w:hyperlink>
            <w:r>
              <w:t/>
            </w:r>
            <w:r>
              <w:t xml:space="preserve"> (§</w:t>
            </w:r>
            <w:fldSimple w:instr="REF book256c5365-0b0a-4ba7-ac81-1443a17153ff \r \h">
              <w:r>
                <w:t>5.8.2.18</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1">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picLocks</w:t>
            </w:r>
            <w:r>
              <w:t xml:space="preserve"> (Picture Locks)</w:t>
            </w:r>
          </w:p>
        </w:tc>
        <w:tc>
          <w:tcPr>
            <w:tcW w:type="pct" w:w="500"/>
          </w:tcPr>
          <w:p w:rsidRDefault="00B82E19" w:rsidP="002E5918" w:rsidR="00B82E19">
            <w:r>
              <w:t>§</w:t>
            </w:r>
            <w:fldSimple w:instr="REF bookd3df0537-c358-4326-b299-e4277239d1f9 \r \h">
              <w:r>
                <w:t>5.1.2.1.31</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preferRelativeResize</w:t>
            </w:r>
            <w:r>
              <w:t xml:space="preserve"> (Relative Resize Preferred)</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 xml:space="preserve">Specifies if the user interface should show the resizing of the picture based on the picture's current size or its original size. If this attribute is set to true, then </w:t>
            </w:r>
            <w:hyperlink r:id="rId12">
              <w:r>
                <w:rPr>
                  <w:rStyle w:val="Hyperlink"/>
                </w:rPr>
                <w:t>scaling</w:t>
              </w:r>
            </w:hyperlink>
            <w:r>
              <w:t xml:space="preserve"> will be relative to the original picture size as opposed to the current picture size.</w:t>
            </w:r>
          </w:p>
          <w:p w:rsidRDefault="00B82E19" w:rsidP="002E5918" w:rsidR="00B82E19"/>
          <w:p w:rsidRDefault="00B82E19" w:rsidP="002E5918" w:rsidR="00B82E19">
            <w:r>
              <w:t>[</w:t>
            </w:r>
            <w:r>
              <w:t>Example</w:t>
            </w:r>
            <w:r>
              <w:t>: Consider the case where a picture has been resized within a document and is now 50% of the originally inserted picture size. Now if the user chooses to make a later adjustment to the size of this picture within the generating application, then the value of this attribute should be checked.</w:t>
            </w:r>
          </w:p>
          <w:p w:rsidRDefault="00B82E19" w:rsidP="002E5918" w:rsidR="00B82E19"/>
          <w:p w:rsidRDefault="00B82E19" w:rsidP="002E5918" w:rsidR="00B82E19">
            <w:r>
              <w:t xml:space="preserve">If this attribute is set to true then a value of 50% will be shown. Similarly, if this attribute is set to false, then a value of 100% should be shown because the picture has not yet been resized from its current (smaller) size. </w:t>
            </w:r>
            <w:r>
              <w:t/>
            </w:r>
            <w:hyperlink r:id="rId13">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9">
        <w:r>
          <w:rPr>
            <w:rStyle w:val="Hyperlink"/>
          </w:rPr>
          <w:t>name</w:t>
        </w:r>
      </w:hyperlink>
      <w:r>
        <w:t>="CT_NonVisualPictureProperties"&gt;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name="picLocks" type="CT_PictureLocking" minOccurs="0" maxOccurs="1"/&gt;</w:t>
      </w:r>
    </w:p>
    <w:p w:rsidRDefault="00B82E19" w:rsidP="00B82E19" w:rsidR="00B82E19">
      <w:pPr>
        <w:pStyle w:val="SchemaFragment"/>
        <w:tabs>
          <w:tab w:pos="720" w:val="left"/>
        </w:tabs>
        <w:ind w:hanging="900" w:left="900"/>
      </w:pPr>
      <w:r>
        <w:tab/>
      </w:r>
      <w:r>
        <w:t>&lt;element name="</w:t>
      </w:r>
      <w:hyperlink r:id="rId11">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&lt;attribute name="preferRelativeResize" type="xsd:boolean" use="optional" default="true"/&gt;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NvPicPr.docx" TargetMode="External"/><Relationship Id="rId9" Type="http://schemas.openxmlformats.org/officeDocument/2006/relationships/hyperlink" Target="name.docx" TargetMode="External"/><Relationship Id="rId10" Type="http://schemas.openxmlformats.org/officeDocument/2006/relationships/hyperlink" Target="nvPicPr.docx" TargetMode="External"/><Relationship Id="rId11" Type="http://schemas.openxmlformats.org/officeDocument/2006/relationships/hyperlink" Target="extLst.docx" TargetMode="External"/><Relationship Id="rId12" Type="http://schemas.openxmlformats.org/officeDocument/2006/relationships/hyperlink" Target="scaling.docx" TargetMode="External"/><Relationship Id="rId13" Type="http://schemas.openxmlformats.org/officeDocument/2006/relationships/hyperlink" Target="end.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