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15_1" w:id="100001"/>
      <w:bookmarkStart w:name="book625dc787-3cbc-46a9-8952-8308ff88f83f_1" w:id="100002"/>
      <w:r>
        <w:t>arcTo</w:t>
      </w:r>
      <w:r>
        <w:t xml:space="preserve"> (Draw Arc To)</w:t>
      </w:r>
      <w:bookmarkEnd w:id="100001"/>
    </w:p>
    <w:bookmarkEnd w:id="100002"/>
    <w:p w:rsidRDefault="00B82E19" w:rsidP="00B82E19" w:rsidR="00B82E19">
      <w:r>
        <w:t xml:space="preserve">This element specifies the existence of an arc within a shape path. It draws an arc with the specified parameters from the current pen position to the new point specified. An arc is a line that is bent based on the shape of a supposed circle. The length of this arc is determined by specifying both a </w:t>
      </w:r>
      <w:hyperlink r:id="rId9">
        <w:r>
          <w:rPr>
            <w:rStyle w:val="Hyperlink"/>
          </w:rPr>
          <w:t>start</w:t>
        </w:r>
      </w:hyperlink>
      <w:r>
        <w:t xml:space="preserve"> angle and an ending angle that act together to effectively specify an </w:t>
      </w:r>
      <w:hyperlink r:id="rId10">
        <w:r>
          <w:rPr>
            <w:rStyle w:val="Hyperlink"/>
          </w:rPr>
          <w:t>end</w:t>
        </w:r>
      </w:hyperlink>
      <w:r>
        <w:t xml:space="preserve"> point for the arc.</w:t>
      </w:r>
    </w:p>
    <w:p w:rsidRDefault="00B82E19" w:rsidP="00B82E19" w:rsidR="00B82E19">
      <w:r>
        <w:t>[</w:t>
      </w:r>
      <w:r>
        <w:t>Example</w:t>
      </w:r>
      <w:r>
        <w:t xml:space="preserve">: The diagram shown below represents a single arc that has a </w:t>
      </w:r>
      <w:hyperlink r:id="rId9">
        <w:r>
          <w:rPr>
            <w:rStyle w:val="Hyperlink"/>
          </w:rPr>
          <w:t>start</w:t>
        </w:r>
      </w:hyperlink>
      <w:r>
        <w:t xml:space="preserve"> angle of 300 degrees and a swing angle of 150 degrees. This arc will be drawn using the supposed circle that is described using the </w:t>
      </w:r>
      <w:r>
        <w:t>hR</w:t>
      </w:r>
      <w:r>
        <w:t xml:space="preserve"> and </w:t>
      </w:r>
      <w:r>
        <w:t>wR</w:t>
      </w:r>
      <w:r>
        <w:t xml:space="preserve"> attributes as shown below. The degrees by which the </w:t>
      </w:r>
      <w:r>
        <w:t>stAng</w:t>
      </w:r>
      <w:r>
        <w:t xml:space="preserve"> must abide is shown along the circumference of the circle. These degrees are to be specified in 60,000ths of a degree. If this arc were part of a shape the </w:t>
      </w:r>
      <w:hyperlink r:id="rId9">
        <w:r>
          <w:rPr>
            <w:rStyle w:val="Hyperlink"/>
          </w:rPr>
          <w:t>start</w:t>
        </w:r>
      </w:hyperlink>
      <w:r>
        <w:t xml:space="preserve"> angle point along the circle would be the starting point along the </w:t>
      </w:r>
      <w:hyperlink r:id="rId11">
        <w:r>
          <w:rPr>
            <w:rStyle w:val="Hyperlink"/>
          </w:rPr>
          <w:t>path</w:t>
        </w:r>
      </w:hyperlink>
      <w:r>
        <w:t xml:space="preserve"> and the ending point would be the ending of the angle swing along this supposed circle. That is any shape geometry coming before this arc in the shape </w:t>
      </w:r>
      <w:hyperlink r:id="rId11">
        <w:r>
          <w:rPr>
            <w:rStyle w:val="Hyperlink"/>
          </w:rPr>
          <w:t>path</w:t>
        </w:r>
      </w:hyperlink>
      <w:r>
        <w:t xml:space="preserve"> would be joined with the upper point of this arc and consequently any geometry coming after this arc in the </w:t>
      </w:r>
      <w:hyperlink r:id="rId11">
        <w:r>
          <w:rPr>
            <w:rStyle w:val="Hyperlink"/>
          </w:rPr>
          <w:t>path</w:t>
        </w:r>
      </w:hyperlink>
      <w:r>
        <w:t xml:space="preserve"> would be joined with the lower point of this arc.</w:t>
      </w:r>
    </w:p>
    <w:p w:rsidRDefault="00B82E19" w:rsidP="00B82E19" w:rsidR="00B82E19">
      <w:r>
        <w:drawing>
          <wp:inline distR="0" distL="0" distB="0" distT="0">
            <wp:extent cy="1776730" cx="2622550"/>
            <wp:effectExtent b="0" r="0" t="0" l="0"/>
            <wp:docPr name="Picture 191" id="7104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776730" cx="26225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path</w:t>
              </w:r>
            </w:hyperlink>
            <w:r>
              <w:t/>
            </w:r>
            <w:r>
              <w:t xml:space="preserve"> (§</w:t>
            </w:r>
            <w:fldSimple w:instr="REF bookfabf2135-f9fe-4437-9406-d2f8d649f1e5 \r \h">
              <w:r>
                <w:t>5.1.11.15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hR</w:t>
            </w:r>
            <w:r>
              <w:t xml:space="preserve"> (Shape Arc Height Radius)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This attribute will specify the height radius of the supposed circle being used to draw the arc. This will give the circle a total height of </w:t>
            </w:r>
            <w:r>
              <w:t>(2 * hR)</w:t>
            </w:r>
            <w:r>
              <w:t xml:space="preserve">. This total height could also be called it's vertical diameter as it is the diameter for the </w:t>
            </w:r>
            <w:hyperlink r:id="rId12">
              <w:r>
                <w:rPr>
                  <w:rStyle w:val="Hyperlink"/>
                </w:rPr>
                <w:t>y</w:t>
              </w:r>
            </w:hyperlink>
            <w:r>
              <w:t xml:space="preserve"> axis only.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ST_AdjCoordinate</w:t>
              </w:r>
            </w:hyperlink>
            <w:r>
              <w:t/>
            </w:r>
            <w:r>
              <w:t xml:space="preserve"> simple type (§</w:t>
            </w:r>
            <w:fldSimple w:instr="REF bookb019d994-5a37-48f5-8bbc-56d8fd15fc35 \r \h">
              <w:r>
                <w:t>5.1.12.2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stAng</w:t>
            </w:r>
            <w:r>
              <w:t xml:space="preserve"> (Shape Arc Start Angle)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9">
              <w:r>
                <w:rPr>
                  <w:rStyle w:val="Hyperlink"/>
                </w:rPr>
                <w:t>start</w:t>
              </w:r>
            </w:hyperlink>
            <w:r>
              <w:t xml:space="preserve"> angle for an arc. This angle will specify what angle along the supposed circle </w:t>
            </w:r>
            <w:hyperlink r:id="rId11">
              <w:r>
                <w:rPr>
                  <w:rStyle w:val="Hyperlink"/>
                </w:rPr>
                <w:t>path</w:t>
              </w:r>
            </w:hyperlink>
            <w:r>
              <w:t xml:space="preserve"> will be used as the </w:t>
            </w:r>
            <w:hyperlink r:id="rId9">
              <w:r>
                <w:rPr>
                  <w:rStyle w:val="Hyperlink"/>
                </w:rPr>
                <w:t>start</w:t>
              </w:r>
            </w:hyperlink>
            <w:r>
              <w:t xml:space="preserve"> position for drawing the arc. This </w:t>
            </w:r>
            <w:hyperlink r:id="rId9">
              <w:r>
                <w:rPr>
                  <w:rStyle w:val="Hyperlink"/>
                </w:rPr>
                <w:t>start</w:t>
              </w:r>
            </w:hyperlink>
            <w:r>
              <w:t xml:space="preserve"> angle will be locked to the last known pen position in the shape path. Thus guaranteeing a continuos shape path.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ST_AdjAngle</w:t>
              </w:r>
            </w:hyperlink>
            <w:r>
              <w:t/>
            </w:r>
            <w:r>
              <w:t xml:space="preserve"> simple type (§</w:t>
            </w:r>
            <w:fldSimple w:instr="REF bookc1f8030f-c26c-40c5-9232-20713cd6fc60 \r \h">
              <w:r>
                <w:t>5.1.12.1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swAng</w:t>
            </w:r>
            <w:r>
              <w:t xml:space="preserve"> (Shape Arc Swing Angle)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swing angle for an arc. This angle will specify how far angle-wise along the supposed cicle </w:t>
            </w:r>
            <w:hyperlink r:id="rId11">
              <w:r>
                <w:rPr>
                  <w:rStyle w:val="Hyperlink"/>
                </w:rPr>
                <w:t>path</w:t>
              </w:r>
            </w:hyperlink>
            <w:r>
              <w:t xml:space="preserve"> the arc will be extended. The extension from the </w:t>
            </w:r>
            <w:hyperlink r:id="rId9">
              <w:r>
                <w:rPr>
                  <w:rStyle w:val="Hyperlink"/>
                </w:rPr>
                <w:t>start</w:t>
              </w:r>
            </w:hyperlink>
            <w:r>
              <w:t xml:space="preserve"> angle will always be in the clockwise direction around the supposed circle.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ST_AdjAngle</w:t>
              </w:r>
            </w:hyperlink>
            <w:r>
              <w:t/>
            </w:r>
            <w:r>
              <w:t xml:space="preserve"> simple type (§</w:t>
            </w:r>
            <w:fldSimple w:instr="REF bookc1f8030f-c26c-40c5-9232-20713cd6fc60 \r \h">
              <w:r>
                <w:t>5.1.12.1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wR</w:t>
            </w:r>
            <w:r>
              <w:t xml:space="preserve"> (Shape Arc Width Radius)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This attribute will specify the width radius of the supposed circle being used to draw the arc. This will give the circle a total width of </w:t>
            </w:r>
            <w:r>
              <w:t>(2 * wR)</w:t>
            </w:r>
            <w:r>
              <w:t>. This total width could also be called it's horizontal diameter as it is the diameter for the x axis only.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ST_AdjCoordinate</w:t>
              </w:r>
            </w:hyperlink>
            <w:r>
              <w:t/>
            </w:r>
            <w:r>
              <w:t xml:space="preserve"> simple type (§</w:t>
            </w:r>
            <w:fldSimple w:instr="REF bookb019d994-5a37-48f5-8bbc-56d8fd15fc35 \r \h">
              <w:r>
                <w:t>5.1.12.2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="CT_Path2DArcTo"&gt;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="wR" type="</w:t>
      </w:r>
      <w:hyperlink r:id="rId13">
        <w:r>
          <w:rPr>
            <w:rStyle w:val="Hyperlink"/>
          </w:rPr>
          <w:t>ST_AdjCoordinate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="hR" type="</w:t>
      </w:r>
      <w:hyperlink r:id="rId13">
        <w:r>
          <w:rPr>
            <w:rStyle w:val="Hyperlink"/>
          </w:rPr>
          <w:t>ST_AdjCoordinate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="stAng" type="</w:t>
      </w:r>
      <w:hyperlink r:id="rId14">
        <w:r>
          <w:rPr>
            <w:rStyle w:val="Hyperlink"/>
          </w:rPr>
          <w:t>ST_AdjAngle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="swAng" type="</w:t>
      </w:r>
      <w:hyperlink r:id="rId14">
        <w:r>
          <w:rPr>
            <w:rStyle w:val="Hyperlink"/>
          </w:rPr>
          <w:t>ST_AdjAngle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8.png"></Relationship><Relationship Id="rId9" Type="http://schemas.openxmlformats.org/officeDocument/2006/relationships/hyperlink" Target="star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path.docx" TargetMode="External"/><Relationship Id="rId12" Type="http://schemas.openxmlformats.org/officeDocument/2006/relationships/hyperlink" Target="y.docx" TargetMode="External"/><Relationship Id="rId13" Type="http://schemas.openxmlformats.org/officeDocument/2006/relationships/hyperlink" Target="ST_AdjCoordinate.docx" TargetMode="External"/><Relationship Id="rId14" Type="http://schemas.openxmlformats.org/officeDocument/2006/relationships/hyperlink" Target="ST_AdjAngl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