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52_1" w:id="100001"/>
      <w:bookmarkStart w:name="book01213790-8c9d-4a9f-9596-32d5a88b3749_1" w:id="100002"/>
      <w:r>
        <w:t>alphaFloor</w:t>
      </w:r>
      <w:r>
        <w:t xml:space="preserve"> (Alpha Floor Effect)</w:t>
      </w:r>
      <w:bookmarkEnd w:id="100001"/>
    </w:p>
    <w:bookmarkEnd w:id="100002"/>
    <w:p w:rsidRDefault="00B82E19" w:rsidP="00B82E19" w:rsidR="00B82E19">
      <w:r>
        <w:t xml:space="preserve">This element represents an alpha </w:t>
      </w:r>
      <w:hyperlink r:id="rId8">
        <w:r>
          <w:rPr>
            <w:rStyle w:val="Hyperlink"/>
          </w:rPr>
          <w:t>floor</w:t>
        </w:r>
      </w:hyperlink>
      <w:r>
        <w:t xml:space="preserve"> effect.</w:t>
      </w:r>
    </w:p>
    <w:p w:rsidRDefault="00B82E19" w:rsidP="00B82E19" w:rsidR="00B82E19">
      <w:r>
        <w:t>Alpha (opacity) values less than 100% are changed to zero. In other words, anything partially transparent becomes fully transparent.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="CT_AlphaFloorEffect"/&gt;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loor.docx" TargetMode="External"/><Relationship Id="rId9" Type="http://schemas.openxmlformats.org/officeDocument/2006/relationships/hyperlink" Target="blip.docx" TargetMode="External"/><Relationship Id="rId10" Type="http://schemas.openxmlformats.org/officeDocument/2006/relationships/hyperlink" Target="cont.docx" TargetMode="External"/><Relationship Id="rId11" Type="http://schemas.openxmlformats.org/officeDocument/2006/relationships/hyperlink" Target="effectDag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