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9_1" w:id="100001"/>
      <w:bookmarkStart w:name="bookf8d52753-e1c1-4f6b-8f68-95c427e7565f_1" w:id="100002"/>
      <w:r>
        <w:t>ST_TickMark</w:t>
      </w:r>
      <w:r>
        <w:t xml:space="preserve"> (Tick Mark)</w:t>
      </w:r>
      <w:bookmarkEnd w:id="100001"/>
    </w:p>
    <w:bookmarkEnd w:id="100002"/>
    <w:p w:rsidRDefault="00B82E19" w:rsidP="00B82E19" w:rsidR="00B82E19">
      <w:r>
        <w:t>This simple type specifies the possible positions for tick marks.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cross</w:t>
            </w:r>
            <w:r>
              <w:t xml:space="preserve"> (Cross)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tick marks shall cross the axis.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</w:t>
            </w:r>
            <w:r>
              <w:t xml:space="preserve"> (Inside)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tick marks shall be inside the plot area.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there shall be no tick marks.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</w:t>
            </w:r>
            <w:r>
              <w:t xml:space="preserve"> (Outside)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tick marks shall be outside the plot area.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majorTickMark@val</w:t>
            </w:r>
            <w:r>
              <w:t xml:space="preserve"> (§</w:t>
            </w:r>
            <w:fldSimple w:instr="REF book6a27324e-c784-479b-a243-8e17ec7a697a \r \h">
              <w:r>
                <w:t>5.7.2.102</w:t>
              </w:r>
            </w:fldSimple>
            <w:r>
              <w:t xml:space="preserve">); </w:t>
            </w:r>
            <w:r>
              <w:t>minorTickMark@val</w:t>
            </w:r>
            <w:r>
              <w:t xml:space="preserve"> (§</w:t>
            </w:r>
            <w:fldSimple w:instr="REF book509e806a-0470-402f-85bc-438c108dd997 \r \h">
              <w:r>
                <w:t>5.7.2.111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="ST_TickMark"&gt;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value="cross"/&gt;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